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AAC195" w14:textId="77777777" w:rsidR="00BF23A5" w:rsidRDefault="00FB7145">
      <w:pPr>
        <w:spacing w:after="0" w:line="240" w:lineRule="auto"/>
        <w:rPr>
          <w:rFonts w:ascii="Merriweather" w:eastAsia="Merriweather" w:hAnsi="Merriweather" w:cs="Merriweather"/>
          <w:b/>
          <w:color w:val="674EA7"/>
          <w:sz w:val="24"/>
          <w:szCs w:val="24"/>
        </w:rPr>
      </w:pPr>
      <w:r>
        <w:rPr>
          <w:rFonts w:ascii="Merriweather" w:eastAsia="Merriweather" w:hAnsi="Merriweather" w:cs="Merriweather"/>
          <w:b/>
          <w:color w:val="674EA7"/>
          <w:sz w:val="24"/>
          <w:szCs w:val="24"/>
        </w:rPr>
        <w:t>Example terms of reference to support the development and costing of a national Child Survival Action Plan</w:t>
      </w:r>
    </w:p>
    <w:p w14:paraId="2FAAC196" w14:textId="77777777" w:rsidR="00BF23A5" w:rsidRDefault="00BF23A5">
      <w:pPr>
        <w:spacing w:after="0" w:line="240" w:lineRule="auto"/>
        <w:ind w:right="180"/>
        <w:rPr>
          <w:b/>
          <w:sz w:val="24"/>
          <w:szCs w:val="24"/>
        </w:rPr>
      </w:pPr>
    </w:p>
    <w:p w14:paraId="2FAAC197" w14:textId="77777777" w:rsidR="00BF23A5" w:rsidRDefault="00FB7145">
      <w:pPr>
        <w:spacing w:after="0" w:line="240" w:lineRule="auto"/>
        <w:ind w:right="180"/>
        <w:rPr>
          <w:rFonts w:ascii="Merriweather" w:eastAsia="Merriweather" w:hAnsi="Merriweather" w:cs="Merriweather"/>
          <w:i/>
          <w:sz w:val="18"/>
          <w:szCs w:val="18"/>
        </w:rPr>
      </w:pPr>
      <w:r>
        <w:rPr>
          <w:rFonts w:ascii="Merriweather" w:eastAsia="Merriweather" w:hAnsi="Merriweather" w:cs="Merriweather"/>
          <w:i/>
          <w:sz w:val="18"/>
          <w:szCs w:val="18"/>
        </w:rPr>
        <w:t>Note: This is a sample template for a terms of reference and may need to be adapted to the specific context and needs for support in-country.</w:t>
      </w:r>
    </w:p>
    <w:p w14:paraId="2FAAC198" w14:textId="77777777" w:rsidR="00BF23A5" w:rsidRDefault="00BF23A5">
      <w:pPr>
        <w:spacing w:after="0" w:line="240" w:lineRule="auto"/>
        <w:ind w:right="180"/>
        <w:rPr>
          <w:rFonts w:ascii="Merriweather" w:eastAsia="Merriweather" w:hAnsi="Merriweather" w:cs="Merriweather"/>
          <w:i/>
          <w:sz w:val="18"/>
          <w:szCs w:val="18"/>
        </w:rPr>
      </w:pPr>
    </w:p>
    <w:p w14:paraId="2FAAC199" w14:textId="77777777" w:rsidR="00BF23A5" w:rsidRDefault="00FB7145">
      <w:pPr>
        <w:spacing w:after="0" w:line="240" w:lineRule="auto"/>
        <w:ind w:right="180"/>
        <w:rPr>
          <w:rFonts w:ascii="Merriweather" w:eastAsia="Merriweather" w:hAnsi="Merriweather" w:cs="Merriweather"/>
          <w:b/>
          <w:i/>
          <w:sz w:val="18"/>
          <w:szCs w:val="18"/>
        </w:rPr>
      </w:pPr>
      <w:r>
        <w:rPr>
          <w:rFonts w:ascii="Merriweather" w:eastAsia="Merriweather" w:hAnsi="Merriweather" w:cs="Merriweather"/>
          <w:b/>
          <w:i/>
          <w:sz w:val="18"/>
          <w:szCs w:val="18"/>
        </w:rPr>
        <w:t xml:space="preserve">Considerations: </w:t>
      </w:r>
    </w:p>
    <w:p w14:paraId="2FAAC19A" w14:textId="00884177" w:rsidR="00BF23A5" w:rsidRDefault="00FB7145">
      <w:pPr>
        <w:numPr>
          <w:ilvl w:val="0"/>
          <w:numId w:val="1"/>
        </w:numPr>
        <w:spacing w:after="0" w:line="240" w:lineRule="auto"/>
        <w:ind w:right="180"/>
        <w:rPr>
          <w:rFonts w:ascii="Merriweather" w:eastAsia="Merriweather" w:hAnsi="Merriweather" w:cs="Merriweather"/>
          <w:i/>
          <w:sz w:val="18"/>
          <w:szCs w:val="18"/>
        </w:rPr>
      </w:pPr>
      <w:r>
        <w:rPr>
          <w:rFonts w:ascii="Merriweather" w:eastAsia="Merriweather" w:hAnsi="Merriweather" w:cs="Merriweather"/>
          <w:i/>
          <w:sz w:val="18"/>
          <w:szCs w:val="18"/>
        </w:rPr>
        <w:t xml:space="preserve">The TOR could be adapted by removing or adding to the scope of work and deliverables. The estimated overall time needed to develop a Child Survival Action (CSA) Plan would be 60 days over a </w:t>
      </w:r>
      <w:r w:rsidR="005145C2">
        <w:rPr>
          <w:rFonts w:ascii="Merriweather" w:eastAsia="Merriweather" w:hAnsi="Merriweather" w:cs="Merriweather"/>
          <w:i/>
          <w:sz w:val="18"/>
          <w:szCs w:val="18"/>
        </w:rPr>
        <w:t>4–6-month</w:t>
      </w:r>
      <w:r>
        <w:rPr>
          <w:rFonts w:ascii="Merriweather" w:eastAsia="Merriweather" w:hAnsi="Merriweather" w:cs="Merriweather"/>
          <w:i/>
          <w:sz w:val="18"/>
          <w:szCs w:val="18"/>
        </w:rPr>
        <w:t xml:space="preserve"> period.</w:t>
      </w:r>
    </w:p>
    <w:p w14:paraId="2FAAC19B" w14:textId="63F72800" w:rsidR="00BF23A5" w:rsidRDefault="00FB7145">
      <w:pPr>
        <w:numPr>
          <w:ilvl w:val="0"/>
          <w:numId w:val="1"/>
        </w:numPr>
        <w:spacing w:after="0" w:line="240" w:lineRule="auto"/>
        <w:ind w:right="180"/>
        <w:rPr>
          <w:rFonts w:ascii="Merriweather" w:eastAsia="Merriweather" w:hAnsi="Merriweather" w:cs="Merriweather"/>
          <w:i/>
          <w:sz w:val="18"/>
          <w:szCs w:val="18"/>
        </w:rPr>
      </w:pPr>
      <w:r>
        <w:rPr>
          <w:rFonts w:ascii="Merriweather" w:eastAsia="Merriweather" w:hAnsi="Merriweather" w:cs="Merriweather"/>
          <w:i/>
          <w:sz w:val="18"/>
          <w:szCs w:val="18"/>
        </w:rPr>
        <w:t xml:space="preserve"> The </w:t>
      </w:r>
      <w:r w:rsidR="005145C2">
        <w:rPr>
          <w:rFonts w:ascii="Merriweather" w:eastAsia="Merriweather" w:hAnsi="Merriweather" w:cs="Merriweather"/>
          <w:i/>
          <w:sz w:val="18"/>
          <w:szCs w:val="18"/>
        </w:rPr>
        <w:t>CSA Plan</w:t>
      </w:r>
      <w:r>
        <w:rPr>
          <w:rFonts w:ascii="Merriweather" w:eastAsia="Merriweather" w:hAnsi="Merriweather" w:cs="Merriweather"/>
          <w:i/>
          <w:sz w:val="18"/>
          <w:szCs w:val="18"/>
        </w:rPr>
        <w:t xml:space="preserve"> can be adapted to specifically focus on </w:t>
      </w:r>
      <w:r w:rsidR="005145C2">
        <w:rPr>
          <w:rFonts w:ascii="Merriweather" w:eastAsia="Merriweather" w:hAnsi="Merriweather" w:cs="Merriweather"/>
          <w:i/>
          <w:sz w:val="18"/>
          <w:szCs w:val="18"/>
        </w:rPr>
        <w:t>the 1–59-month</w:t>
      </w:r>
      <w:r>
        <w:rPr>
          <w:rFonts w:ascii="Merriweather" w:eastAsia="Merriweather" w:hAnsi="Merriweather" w:cs="Merriweather"/>
          <w:i/>
          <w:sz w:val="18"/>
          <w:szCs w:val="18"/>
        </w:rPr>
        <w:t xml:space="preserve"> age range, or to be inclusive of priority actions for maternal and newborn health as well.</w:t>
      </w:r>
    </w:p>
    <w:p w14:paraId="2FAAC19C" w14:textId="77047145" w:rsidR="00BF23A5" w:rsidRDefault="00FB7145">
      <w:pPr>
        <w:numPr>
          <w:ilvl w:val="0"/>
          <w:numId w:val="1"/>
        </w:numPr>
        <w:spacing w:after="0" w:line="240" w:lineRule="auto"/>
        <w:ind w:right="180"/>
        <w:rPr>
          <w:rFonts w:ascii="Merriweather" w:eastAsia="Merriweather" w:hAnsi="Merriweather" w:cs="Merriweather"/>
          <w:i/>
          <w:sz w:val="18"/>
          <w:szCs w:val="18"/>
        </w:rPr>
      </w:pPr>
      <w:r>
        <w:rPr>
          <w:rFonts w:ascii="Merriweather" w:eastAsia="Merriweather" w:hAnsi="Merriweather" w:cs="Merriweather"/>
          <w:i/>
          <w:sz w:val="18"/>
          <w:szCs w:val="18"/>
        </w:rPr>
        <w:t>Often monitoring and evaluation (M&amp;E) and costing are different skill sets</w:t>
      </w:r>
      <w:r w:rsidR="00930430">
        <w:rPr>
          <w:rFonts w:ascii="Merriweather" w:eastAsia="Merriweather" w:hAnsi="Merriweather" w:cs="Merriweather"/>
          <w:i/>
          <w:sz w:val="18"/>
          <w:szCs w:val="18"/>
        </w:rPr>
        <w:t xml:space="preserve">. </w:t>
      </w:r>
      <w:r>
        <w:rPr>
          <w:rFonts w:ascii="Merriweather" w:eastAsia="Merriweather" w:hAnsi="Merriweather" w:cs="Merriweather"/>
          <w:i/>
          <w:sz w:val="18"/>
          <w:szCs w:val="18"/>
        </w:rPr>
        <w:t xml:space="preserve">There may be a need to separate the </w:t>
      </w:r>
      <w:r w:rsidR="005145C2">
        <w:rPr>
          <w:rFonts w:ascii="Merriweather" w:eastAsia="Merriweather" w:hAnsi="Merriweather" w:cs="Merriweather"/>
          <w:i/>
          <w:sz w:val="18"/>
          <w:szCs w:val="18"/>
        </w:rPr>
        <w:t>TOR into</w:t>
      </w:r>
      <w:r>
        <w:rPr>
          <w:rFonts w:ascii="Merriweather" w:eastAsia="Merriweather" w:hAnsi="Merriweather" w:cs="Merriweather"/>
          <w:i/>
          <w:sz w:val="18"/>
          <w:szCs w:val="18"/>
        </w:rPr>
        <w:t xml:space="preserve"> two or three separate TORs to support M&amp;E and costing activities. </w:t>
      </w:r>
    </w:p>
    <w:p w14:paraId="2FAAC19D" w14:textId="77777777" w:rsidR="00BF23A5" w:rsidRDefault="00FB7145">
      <w:pPr>
        <w:numPr>
          <w:ilvl w:val="0"/>
          <w:numId w:val="1"/>
        </w:numPr>
        <w:spacing w:after="0" w:line="240" w:lineRule="auto"/>
        <w:ind w:right="180"/>
        <w:rPr>
          <w:rFonts w:ascii="Merriweather" w:eastAsia="Merriweather" w:hAnsi="Merriweather" w:cs="Merriweather"/>
          <w:i/>
          <w:sz w:val="18"/>
          <w:szCs w:val="18"/>
        </w:rPr>
      </w:pPr>
      <w:r>
        <w:rPr>
          <w:rFonts w:ascii="Merriweather" w:eastAsia="Merriweather" w:hAnsi="Merriweather" w:cs="Merriweather"/>
          <w:i/>
          <w:sz w:val="18"/>
          <w:szCs w:val="18"/>
        </w:rPr>
        <w:t>It is not required that a country develop a separate CSA Plan, as there may already be a document which outlines priorities for child survival in the country. The CSA Plan is meant to be operational.</w:t>
      </w:r>
    </w:p>
    <w:p w14:paraId="2FAAC19E" w14:textId="77777777" w:rsidR="00BF23A5" w:rsidRDefault="00BF23A5">
      <w:pPr>
        <w:spacing w:after="0" w:line="240" w:lineRule="auto"/>
        <w:ind w:right="180"/>
        <w:rPr>
          <w:sz w:val="18"/>
          <w:szCs w:val="18"/>
        </w:rPr>
      </w:pPr>
    </w:p>
    <w:p w14:paraId="2FAAC19F" w14:textId="77777777" w:rsidR="00BF23A5" w:rsidRDefault="00FB7145">
      <w:pPr>
        <w:spacing w:after="0" w:line="240" w:lineRule="auto"/>
        <w:ind w:right="180"/>
        <w:rPr>
          <w:rFonts w:ascii="Merriweather" w:eastAsia="Merriweather" w:hAnsi="Merriweather" w:cs="Merriweather"/>
          <w:sz w:val="20"/>
          <w:szCs w:val="20"/>
        </w:rPr>
      </w:pPr>
      <w:r>
        <w:rPr>
          <w:rFonts w:ascii="Merriweather" w:eastAsia="Merriweather" w:hAnsi="Merriweather" w:cs="Merriweather"/>
          <w:b/>
          <w:sz w:val="20"/>
          <w:szCs w:val="20"/>
          <w:u w:val="single"/>
        </w:rPr>
        <w:t>Background/Context</w:t>
      </w:r>
      <w:r>
        <w:rPr>
          <w:rFonts w:ascii="Merriweather" w:eastAsia="Merriweather" w:hAnsi="Merriweather" w:cs="Merriweather"/>
          <w:sz w:val="20"/>
          <w:szCs w:val="20"/>
        </w:rPr>
        <w:t> </w:t>
      </w:r>
    </w:p>
    <w:p w14:paraId="2FAAC1A0" w14:textId="77777777" w:rsidR="00BF23A5" w:rsidRDefault="00BF23A5">
      <w:pPr>
        <w:spacing w:after="0" w:line="240" w:lineRule="auto"/>
        <w:ind w:right="180"/>
        <w:rPr>
          <w:rFonts w:ascii="Merriweather" w:eastAsia="Merriweather" w:hAnsi="Merriweather" w:cs="Merriweather"/>
          <w:sz w:val="20"/>
          <w:szCs w:val="20"/>
        </w:rPr>
      </w:pPr>
    </w:p>
    <w:p w14:paraId="2FAAC1A1" w14:textId="77777777" w:rsidR="00BF23A5" w:rsidRDefault="00FB7145">
      <w:pPr>
        <w:spacing w:after="0" w:line="240" w:lineRule="auto"/>
        <w:ind w:right="180"/>
        <w:rPr>
          <w:rFonts w:ascii="Merriweather" w:eastAsia="Merriweather" w:hAnsi="Merriweather" w:cs="Merriweather"/>
          <w:color w:val="FF0000"/>
          <w:sz w:val="20"/>
          <w:szCs w:val="20"/>
        </w:rPr>
      </w:pPr>
      <w:r>
        <w:rPr>
          <w:rFonts w:ascii="Merriweather" w:eastAsia="Merriweather" w:hAnsi="Merriweather" w:cs="Merriweather"/>
          <w:color w:val="FF0000"/>
          <w:sz w:val="20"/>
          <w:szCs w:val="20"/>
        </w:rPr>
        <w:t>[INSERT brief background and statistics on the child health situation (including main causes of death, coverage of interventions), capacities and current child health policy efforts in country XXX]</w:t>
      </w:r>
    </w:p>
    <w:p w14:paraId="2FAAC1A2" w14:textId="77777777" w:rsidR="00BF23A5" w:rsidRDefault="00BF23A5">
      <w:pPr>
        <w:spacing w:after="0" w:line="240" w:lineRule="auto"/>
        <w:ind w:right="180"/>
        <w:rPr>
          <w:rFonts w:ascii="Merriweather" w:eastAsia="Merriweather" w:hAnsi="Merriweather" w:cs="Merriweather"/>
          <w:sz w:val="20"/>
          <w:szCs w:val="20"/>
        </w:rPr>
      </w:pPr>
    </w:p>
    <w:p w14:paraId="2FAAC1A3" w14:textId="77777777" w:rsidR="00BF23A5" w:rsidRDefault="00FB7145">
      <w:pPr>
        <w:spacing w:after="0" w:line="240" w:lineRule="auto"/>
        <w:ind w:right="180"/>
        <w:rPr>
          <w:rFonts w:ascii="Merriweather" w:eastAsia="Merriweather" w:hAnsi="Merriweather" w:cs="Merriweather"/>
          <w:b/>
          <w:sz w:val="20"/>
          <w:szCs w:val="20"/>
          <w:u w:val="single"/>
        </w:rPr>
      </w:pPr>
      <w:r>
        <w:rPr>
          <w:rFonts w:ascii="Merriweather" w:eastAsia="Merriweather" w:hAnsi="Merriweather" w:cs="Merriweather"/>
          <w:b/>
          <w:sz w:val="20"/>
          <w:szCs w:val="20"/>
          <w:u w:val="single"/>
        </w:rPr>
        <w:t>Objective:</w:t>
      </w:r>
    </w:p>
    <w:p w14:paraId="2FAAC1A4" w14:textId="677D33EC" w:rsidR="00BF23A5" w:rsidRDefault="00FB7145">
      <w:pPr>
        <w:spacing w:after="0" w:line="240" w:lineRule="auto"/>
        <w:ind w:right="180"/>
        <w:rPr>
          <w:rFonts w:ascii="Merriweather" w:eastAsia="Merriweather" w:hAnsi="Merriweather" w:cs="Merriweather"/>
          <w:sz w:val="20"/>
          <w:szCs w:val="20"/>
        </w:rPr>
      </w:pPr>
      <w:r>
        <w:rPr>
          <w:rFonts w:ascii="Merriweather" w:eastAsia="Merriweather" w:hAnsi="Merriweather" w:cs="Merriweather"/>
          <w:sz w:val="20"/>
          <w:szCs w:val="20"/>
        </w:rPr>
        <w:t xml:space="preserve">Assist the Government of </w:t>
      </w:r>
      <w:r>
        <w:rPr>
          <w:rFonts w:ascii="Merriweather" w:eastAsia="Merriweather" w:hAnsi="Merriweather" w:cs="Merriweather"/>
          <w:color w:val="FF0000"/>
          <w:sz w:val="20"/>
          <w:szCs w:val="20"/>
        </w:rPr>
        <w:t>XXX</w:t>
      </w:r>
      <w:r>
        <w:rPr>
          <w:rFonts w:ascii="Merriweather" w:eastAsia="Merriweather" w:hAnsi="Merriweather" w:cs="Merriweather"/>
          <w:sz w:val="20"/>
          <w:szCs w:val="20"/>
        </w:rPr>
        <w:t xml:space="preserve"> to facilitate the process for the development of a country-specific costed </w:t>
      </w:r>
      <w:r w:rsidR="005145C2">
        <w:rPr>
          <w:rFonts w:ascii="Merriweather" w:eastAsia="Merriweather" w:hAnsi="Merriweather" w:cs="Merriweather"/>
          <w:sz w:val="20"/>
          <w:szCs w:val="20"/>
        </w:rPr>
        <w:t>CSA plan</w:t>
      </w:r>
      <w:r>
        <w:rPr>
          <w:rFonts w:ascii="Merriweather" w:eastAsia="Merriweather" w:hAnsi="Merriweather" w:cs="Merriweather"/>
          <w:sz w:val="20"/>
          <w:szCs w:val="20"/>
        </w:rPr>
        <w:t xml:space="preserve"> that will guide the implementation of child survival interventions in the country.</w:t>
      </w:r>
    </w:p>
    <w:p w14:paraId="2FAAC1A5" w14:textId="77777777" w:rsidR="00BF23A5" w:rsidRDefault="00BF23A5">
      <w:pPr>
        <w:spacing w:after="0" w:line="240" w:lineRule="auto"/>
        <w:ind w:right="180"/>
        <w:rPr>
          <w:rFonts w:ascii="Merriweather" w:eastAsia="Merriweather" w:hAnsi="Merriweather" w:cs="Merriweather"/>
          <w:sz w:val="20"/>
          <w:szCs w:val="20"/>
        </w:rPr>
      </w:pPr>
    </w:p>
    <w:p w14:paraId="2FAAC1A6" w14:textId="77777777" w:rsidR="00BF23A5" w:rsidRDefault="00FB7145">
      <w:pPr>
        <w:spacing w:after="0" w:line="240" w:lineRule="auto"/>
        <w:ind w:right="180"/>
        <w:rPr>
          <w:rFonts w:ascii="Merriweather" w:eastAsia="Merriweather" w:hAnsi="Merriweather" w:cs="Merriweather"/>
          <w:b/>
          <w:sz w:val="20"/>
          <w:szCs w:val="20"/>
          <w:u w:val="single"/>
        </w:rPr>
      </w:pPr>
      <w:r>
        <w:rPr>
          <w:rFonts w:ascii="Merriweather" w:eastAsia="Merriweather" w:hAnsi="Merriweather" w:cs="Merriweather"/>
          <w:b/>
          <w:sz w:val="20"/>
          <w:szCs w:val="20"/>
          <w:u w:val="single"/>
        </w:rPr>
        <w:t>Scope of Work:</w:t>
      </w:r>
    </w:p>
    <w:p w14:paraId="2FAAC1A7" w14:textId="77777777" w:rsidR="00BF23A5" w:rsidRDefault="00FB7145">
      <w:pPr>
        <w:numPr>
          <w:ilvl w:val="2"/>
          <w:numId w:val="3"/>
        </w:numPr>
        <w:pBdr>
          <w:top w:val="nil"/>
          <w:left w:val="nil"/>
          <w:bottom w:val="nil"/>
          <w:right w:val="nil"/>
          <w:between w:val="nil"/>
        </w:pBdr>
        <w:spacing w:after="0" w:line="240" w:lineRule="auto"/>
        <w:rPr>
          <w:rFonts w:ascii="Merriweather" w:eastAsia="Merriweather" w:hAnsi="Merriweather" w:cs="Merriweather"/>
          <w:color w:val="000000"/>
          <w:sz w:val="20"/>
          <w:szCs w:val="20"/>
        </w:rPr>
      </w:pPr>
      <w:r>
        <w:rPr>
          <w:rFonts w:ascii="Merriweather" w:eastAsia="Merriweather" w:hAnsi="Merriweather" w:cs="Merriweather"/>
          <w:color w:val="000000"/>
          <w:sz w:val="20"/>
          <w:szCs w:val="20"/>
        </w:rPr>
        <w:t>Review existing policy, strategy, op</w:t>
      </w:r>
      <w:r>
        <w:rPr>
          <w:rFonts w:ascii="Merriweather" w:eastAsia="Merriweather" w:hAnsi="Merriweather" w:cs="Merriweather"/>
          <w:sz w:val="20"/>
          <w:szCs w:val="20"/>
        </w:rPr>
        <w:t>erational, and investment case</w:t>
      </w:r>
      <w:r>
        <w:rPr>
          <w:rFonts w:ascii="Merriweather" w:eastAsia="Merriweather" w:hAnsi="Merriweather" w:cs="Merriweather"/>
          <w:color w:val="000000"/>
          <w:sz w:val="20"/>
          <w:szCs w:val="20"/>
        </w:rPr>
        <w:t xml:space="preserve"> documents on child survival (and</w:t>
      </w:r>
      <w:r>
        <w:rPr>
          <w:rFonts w:ascii="Merriweather" w:eastAsia="Merriweather" w:hAnsi="Merriweather" w:cs="Merriweather"/>
          <w:sz w:val="20"/>
          <w:szCs w:val="20"/>
        </w:rPr>
        <w:t xml:space="preserve">/or broader RMNCAH) </w:t>
      </w:r>
      <w:r>
        <w:rPr>
          <w:rFonts w:ascii="Merriweather" w:eastAsia="Merriweather" w:hAnsi="Merriweather" w:cs="Merriweather"/>
          <w:color w:val="000000"/>
          <w:sz w:val="20"/>
          <w:szCs w:val="20"/>
        </w:rPr>
        <w:t>interventions within and beyond the health sector</w:t>
      </w:r>
    </w:p>
    <w:p w14:paraId="2FAAC1A8" w14:textId="77777777" w:rsidR="00BF23A5" w:rsidRDefault="00FB7145">
      <w:pPr>
        <w:numPr>
          <w:ilvl w:val="2"/>
          <w:numId w:val="3"/>
        </w:numPr>
        <w:pBdr>
          <w:top w:val="nil"/>
          <w:left w:val="nil"/>
          <w:bottom w:val="nil"/>
          <w:right w:val="nil"/>
          <w:between w:val="nil"/>
        </w:pBdr>
        <w:spacing w:after="0" w:line="240" w:lineRule="auto"/>
        <w:rPr>
          <w:rFonts w:ascii="Merriweather" w:eastAsia="Merriweather" w:hAnsi="Merriweather" w:cs="Merriweather"/>
          <w:sz w:val="20"/>
          <w:szCs w:val="20"/>
        </w:rPr>
      </w:pPr>
      <w:r>
        <w:rPr>
          <w:rFonts w:ascii="Merriweather" w:eastAsia="Merriweather" w:hAnsi="Merriweather" w:cs="Merriweather"/>
          <w:sz w:val="20"/>
          <w:szCs w:val="20"/>
        </w:rPr>
        <w:t>Support initial meetings with departments and programs within the Ministry (such as malaria, nutrition, immunization), additional Ministries (such as WASH, gender, education), and partners to convene leaders to discuss the need to focus on action for child survival</w:t>
      </w:r>
    </w:p>
    <w:p w14:paraId="2FAAC1A9" w14:textId="77777777" w:rsidR="00BF23A5" w:rsidRDefault="00FB7145">
      <w:pPr>
        <w:numPr>
          <w:ilvl w:val="2"/>
          <w:numId w:val="3"/>
        </w:numPr>
        <w:pBdr>
          <w:top w:val="nil"/>
          <w:left w:val="nil"/>
          <w:bottom w:val="nil"/>
          <w:right w:val="nil"/>
          <w:between w:val="nil"/>
        </w:pBdr>
        <w:spacing w:after="0" w:line="240" w:lineRule="auto"/>
        <w:rPr>
          <w:rFonts w:ascii="Merriweather" w:eastAsia="Merriweather" w:hAnsi="Merriweather" w:cs="Merriweather"/>
          <w:color w:val="000000"/>
          <w:sz w:val="20"/>
          <w:szCs w:val="20"/>
        </w:rPr>
      </w:pPr>
      <w:r>
        <w:rPr>
          <w:rFonts w:ascii="Merriweather" w:eastAsia="Merriweather" w:hAnsi="Merriweather" w:cs="Merriweather"/>
          <w:color w:val="000000"/>
          <w:sz w:val="20"/>
          <w:szCs w:val="20"/>
        </w:rPr>
        <w:t>Conduct a situational analysis (or</w:t>
      </w:r>
      <w:r>
        <w:rPr>
          <w:rFonts w:ascii="Merriweather" w:eastAsia="Merriweather" w:hAnsi="Merriweather" w:cs="Merriweather"/>
          <w:sz w:val="20"/>
          <w:szCs w:val="20"/>
        </w:rPr>
        <w:t xml:space="preserve"> review existing/previous situational analyses)</w:t>
      </w:r>
      <w:r>
        <w:rPr>
          <w:rFonts w:ascii="Merriweather" w:eastAsia="Merriweather" w:hAnsi="Merriweather" w:cs="Merriweather"/>
          <w:color w:val="000000"/>
          <w:sz w:val="20"/>
          <w:szCs w:val="20"/>
        </w:rPr>
        <w:t xml:space="preserve"> of child health in </w:t>
      </w:r>
      <w:r>
        <w:rPr>
          <w:rFonts w:ascii="Merriweather" w:eastAsia="Merriweather" w:hAnsi="Merriweather" w:cs="Merriweather"/>
          <w:sz w:val="20"/>
          <w:szCs w:val="20"/>
        </w:rPr>
        <w:t>[INSERT COUNTRY NAME]</w:t>
      </w:r>
      <w:r>
        <w:rPr>
          <w:rFonts w:ascii="Merriweather" w:eastAsia="Merriweather" w:hAnsi="Merriweather" w:cs="Merriweather"/>
          <w:color w:val="000000"/>
          <w:sz w:val="20"/>
          <w:szCs w:val="20"/>
        </w:rPr>
        <w:t xml:space="preserve">, including meetings with key stakeholders and an assessment of the current status, trends, gaps, challenges, opportunities, capacities </w:t>
      </w:r>
      <w:r>
        <w:rPr>
          <w:rFonts w:ascii="Merriweather" w:eastAsia="Merriweather" w:hAnsi="Merriweather" w:cs="Merriweather"/>
          <w:sz w:val="20"/>
          <w:szCs w:val="20"/>
        </w:rPr>
        <w:t>for delivering services,</w:t>
      </w:r>
      <w:r>
        <w:rPr>
          <w:rFonts w:ascii="Merriweather" w:eastAsia="Merriweather" w:hAnsi="Merriweather" w:cs="Merriweather"/>
          <w:color w:val="000000"/>
          <w:sz w:val="20"/>
          <w:szCs w:val="20"/>
        </w:rPr>
        <w:t xml:space="preserve"> and best practices in child survival and development that shall be incorporated into the</w:t>
      </w:r>
      <w:r>
        <w:rPr>
          <w:rFonts w:ascii="Merriweather" w:eastAsia="Merriweather" w:hAnsi="Merriweather" w:cs="Merriweather"/>
          <w:sz w:val="20"/>
          <w:szCs w:val="20"/>
        </w:rPr>
        <w:t xml:space="preserve"> CSA</w:t>
      </w:r>
      <w:r>
        <w:rPr>
          <w:rFonts w:ascii="Merriweather" w:eastAsia="Merriweather" w:hAnsi="Merriweather" w:cs="Merriweather"/>
          <w:color w:val="000000"/>
          <w:sz w:val="20"/>
          <w:szCs w:val="20"/>
        </w:rPr>
        <w:t xml:space="preserve"> Plan </w:t>
      </w:r>
    </w:p>
    <w:p w14:paraId="2FAAC1AA" w14:textId="0ACEAD68" w:rsidR="00BF23A5" w:rsidRDefault="00FB7145">
      <w:pPr>
        <w:numPr>
          <w:ilvl w:val="2"/>
          <w:numId w:val="3"/>
        </w:numPr>
        <w:pBdr>
          <w:top w:val="nil"/>
          <w:left w:val="nil"/>
          <w:bottom w:val="nil"/>
          <w:right w:val="nil"/>
          <w:between w:val="nil"/>
        </w:pBdr>
        <w:spacing w:after="0" w:line="240" w:lineRule="auto"/>
        <w:rPr>
          <w:rFonts w:ascii="Merriweather" w:eastAsia="Merriweather" w:hAnsi="Merriweather" w:cs="Merriweather"/>
          <w:color w:val="000000"/>
          <w:sz w:val="20"/>
          <w:szCs w:val="20"/>
        </w:rPr>
      </w:pPr>
      <w:r>
        <w:rPr>
          <w:rFonts w:ascii="Merriweather" w:eastAsia="Merriweather" w:hAnsi="Merriweather" w:cs="Merriweather"/>
          <w:color w:val="000000"/>
          <w:sz w:val="20"/>
          <w:szCs w:val="20"/>
        </w:rPr>
        <w:t>Facilitate a workshop (or series of workshops) with key stakeholders to review the child health situation, review</w:t>
      </w:r>
      <w:r>
        <w:rPr>
          <w:rFonts w:ascii="Merriweather" w:eastAsia="Merriweather" w:hAnsi="Merriweather" w:cs="Merriweather"/>
          <w:sz w:val="20"/>
          <w:szCs w:val="20"/>
        </w:rPr>
        <w:t>/</w:t>
      </w:r>
      <w:r>
        <w:rPr>
          <w:rFonts w:ascii="Merriweather" w:eastAsia="Merriweather" w:hAnsi="Merriweather" w:cs="Merriweather"/>
          <w:color w:val="000000"/>
          <w:sz w:val="20"/>
          <w:szCs w:val="20"/>
        </w:rPr>
        <w:t>iden</w:t>
      </w:r>
      <w:r>
        <w:rPr>
          <w:rFonts w:ascii="Merriweather" w:eastAsia="Merriweather" w:hAnsi="Merriweather" w:cs="Merriweather"/>
          <w:sz w:val="20"/>
          <w:szCs w:val="20"/>
        </w:rPr>
        <w:t>tify bottlenecks/</w:t>
      </w:r>
      <w:r w:rsidR="002048E0">
        <w:rPr>
          <w:rFonts w:ascii="Merriweather" w:eastAsia="Merriweather" w:hAnsi="Merriweather" w:cs="Merriweather"/>
          <w:sz w:val="20"/>
          <w:szCs w:val="20"/>
        </w:rPr>
        <w:t>problems,</w:t>
      </w:r>
      <w:r w:rsidR="002048E0">
        <w:rPr>
          <w:rFonts w:ascii="Merriweather" w:eastAsia="Merriweather" w:hAnsi="Merriweather" w:cs="Merriweather"/>
          <w:color w:val="000000"/>
          <w:sz w:val="20"/>
          <w:szCs w:val="20"/>
        </w:rPr>
        <w:t xml:space="preserve"> and</w:t>
      </w:r>
      <w:r>
        <w:rPr>
          <w:rFonts w:ascii="Merriweather" w:eastAsia="Merriweather" w:hAnsi="Merriweather" w:cs="Merriweather"/>
          <w:color w:val="000000"/>
          <w:sz w:val="20"/>
          <w:szCs w:val="20"/>
        </w:rPr>
        <w:t xml:space="preserve"> </w:t>
      </w:r>
      <w:r>
        <w:rPr>
          <w:rFonts w:ascii="Merriweather" w:eastAsia="Merriweather" w:hAnsi="Merriweather" w:cs="Merriweather"/>
          <w:sz w:val="20"/>
          <w:szCs w:val="20"/>
        </w:rPr>
        <w:t>set priority actions/interventions</w:t>
      </w:r>
      <w:r>
        <w:rPr>
          <w:rFonts w:ascii="Merriweather" w:eastAsia="Merriweather" w:hAnsi="Merriweather" w:cs="Merriweather"/>
          <w:color w:val="000000"/>
          <w:sz w:val="20"/>
          <w:szCs w:val="20"/>
        </w:rPr>
        <w:t xml:space="preserve"> to </w:t>
      </w:r>
      <w:r>
        <w:rPr>
          <w:rFonts w:ascii="Merriweather" w:eastAsia="Merriweather" w:hAnsi="Merriweather" w:cs="Merriweather"/>
          <w:sz w:val="20"/>
          <w:szCs w:val="20"/>
        </w:rPr>
        <w:t>develop</w:t>
      </w:r>
      <w:r>
        <w:rPr>
          <w:rFonts w:ascii="Merriweather" w:eastAsia="Merriweather" w:hAnsi="Merriweather" w:cs="Merriweather"/>
          <w:color w:val="000000"/>
          <w:sz w:val="20"/>
          <w:szCs w:val="20"/>
        </w:rPr>
        <w:t xml:space="preserve"> the CSA P</w:t>
      </w:r>
      <w:r>
        <w:rPr>
          <w:rFonts w:ascii="Merriweather" w:eastAsia="Merriweather" w:hAnsi="Merriweather" w:cs="Merriweather"/>
          <w:sz w:val="20"/>
          <w:szCs w:val="20"/>
        </w:rPr>
        <w:t>lan</w:t>
      </w:r>
    </w:p>
    <w:p w14:paraId="2FAAC1AB" w14:textId="77777777" w:rsidR="00BF23A5" w:rsidRDefault="00FB7145">
      <w:pPr>
        <w:numPr>
          <w:ilvl w:val="3"/>
          <w:numId w:val="3"/>
        </w:numPr>
        <w:pBdr>
          <w:top w:val="nil"/>
          <w:left w:val="nil"/>
          <w:bottom w:val="nil"/>
          <w:right w:val="nil"/>
          <w:between w:val="nil"/>
        </w:pBdr>
        <w:spacing w:after="0" w:line="240" w:lineRule="auto"/>
        <w:rPr>
          <w:rFonts w:ascii="Merriweather" w:eastAsia="Merriweather" w:hAnsi="Merriweather" w:cs="Merriweather"/>
          <w:sz w:val="20"/>
          <w:szCs w:val="20"/>
        </w:rPr>
      </w:pPr>
      <w:r>
        <w:rPr>
          <w:rFonts w:ascii="Merriweather" w:eastAsia="Merriweather" w:hAnsi="Merriweather" w:cs="Merriweather"/>
          <w:sz w:val="20"/>
          <w:szCs w:val="20"/>
        </w:rPr>
        <w:t>Group work suggestion - each group takes a bottleneck(s) and discusses solutions, key actions to implement the solutions, and milestones</w:t>
      </w:r>
    </w:p>
    <w:p w14:paraId="2FAAC1AC" w14:textId="77777777" w:rsidR="00BF23A5" w:rsidRDefault="00FB7145">
      <w:pPr>
        <w:numPr>
          <w:ilvl w:val="2"/>
          <w:numId w:val="3"/>
        </w:numPr>
        <w:pBdr>
          <w:top w:val="nil"/>
          <w:left w:val="nil"/>
          <w:bottom w:val="nil"/>
          <w:right w:val="nil"/>
          <w:between w:val="nil"/>
        </w:pBdr>
        <w:spacing w:after="0" w:line="240" w:lineRule="auto"/>
        <w:rPr>
          <w:rFonts w:ascii="Merriweather" w:eastAsia="Merriweather" w:hAnsi="Merriweather" w:cs="Merriweather"/>
          <w:sz w:val="20"/>
          <w:szCs w:val="20"/>
        </w:rPr>
      </w:pPr>
      <w:r>
        <w:rPr>
          <w:rFonts w:ascii="Merriweather" w:eastAsia="Merriweather" w:hAnsi="Merriweather" w:cs="Merriweather"/>
          <w:sz w:val="20"/>
          <w:szCs w:val="20"/>
        </w:rPr>
        <w:t>Develop a draft CSA Plan linked to existing health policies/strategies/plans/investment cases, inclusive of a monitoring and evaluation framework</w:t>
      </w:r>
    </w:p>
    <w:p w14:paraId="2FAAC1AD" w14:textId="77777777" w:rsidR="00BF23A5" w:rsidRDefault="00FB7145">
      <w:pPr>
        <w:numPr>
          <w:ilvl w:val="3"/>
          <w:numId w:val="3"/>
        </w:numPr>
        <w:pBdr>
          <w:top w:val="nil"/>
          <w:left w:val="nil"/>
          <w:bottom w:val="nil"/>
          <w:right w:val="nil"/>
          <w:between w:val="nil"/>
        </w:pBdr>
        <w:spacing w:after="0" w:line="240" w:lineRule="auto"/>
        <w:rPr>
          <w:rFonts w:ascii="Merriweather" w:eastAsia="Merriweather" w:hAnsi="Merriweather" w:cs="Merriweather"/>
          <w:sz w:val="20"/>
          <w:szCs w:val="20"/>
        </w:rPr>
      </w:pPr>
      <w:r>
        <w:rPr>
          <w:rFonts w:ascii="Merriweather" w:eastAsia="Merriweather" w:hAnsi="Merriweather" w:cs="Merriweather"/>
          <w:sz w:val="20"/>
          <w:szCs w:val="20"/>
        </w:rPr>
        <w:t>Ensure defined objectives, clear roles/responsibilities for the key actions, and milestones/targets are included</w:t>
      </w:r>
    </w:p>
    <w:p w14:paraId="2FAAC1AE" w14:textId="77777777" w:rsidR="00BF23A5" w:rsidRDefault="00FB7145">
      <w:pPr>
        <w:numPr>
          <w:ilvl w:val="2"/>
          <w:numId w:val="3"/>
        </w:numPr>
        <w:pBdr>
          <w:top w:val="nil"/>
          <w:left w:val="nil"/>
          <w:bottom w:val="nil"/>
          <w:right w:val="nil"/>
          <w:between w:val="nil"/>
        </w:pBdr>
        <w:spacing w:after="0" w:line="240" w:lineRule="auto"/>
        <w:rPr>
          <w:rFonts w:ascii="Merriweather" w:eastAsia="Merriweather" w:hAnsi="Merriweather" w:cs="Merriweather"/>
          <w:color w:val="000000"/>
          <w:sz w:val="20"/>
          <w:szCs w:val="20"/>
        </w:rPr>
      </w:pPr>
      <w:r>
        <w:rPr>
          <w:rFonts w:ascii="Merriweather" w:eastAsia="Merriweather" w:hAnsi="Merriweather" w:cs="Merriweather"/>
          <w:color w:val="000000"/>
          <w:sz w:val="20"/>
          <w:szCs w:val="20"/>
        </w:rPr>
        <w:t>Organize a national workshop to present and validate the CSA Plan</w:t>
      </w:r>
    </w:p>
    <w:p w14:paraId="2FAAC1AF" w14:textId="77777777" w:rsidR="00BF23A5" w:rsidRDefault="00FB7145">
      <w:pPr>
        <w:numPr>
          <w:ilvl w:val="2"/>
          <w:numId w:val="3"/>
        </w:numPr>
        <w:pBdr>
          <w:top w:val="nil"/>
          <w:left w:val="nil"/>
          <w:bottom w:val="nil"/>
          <w:right w:val="nil"/>
          <w:between w:val="nil"/>
        </w:pBdr>
        <w:spacing w:after="0" w:line="240" w:lineRule="auto"/>
        <w:rPr>
          <w:rFonts w:ascii="Merriweather" w:eastAsia="Merriweather" w:hAnsi="Merriweather" w:cs="Merriweather"/>
          <w:color w:val="000000"/>
          <w:sz w:val="20"/>
          <w:szCs w:val="20"/>
        </w:rPr>
      </w:pPr>
      <w:r>
        <w:rPr>
          <w:rFonts w:ascii="Merriweather" w:eastAsia="Merriweather" w:hAnsi="Merriweather" w:cs="Merriweather"/>
          <w:color w:val="000000"/>
          <w:sz w:val="20"/>
          <w:szCs w:val="20"/>
        </w:rPr>
        <w:t>Provide inputs and support the budget expert in costing the CSA Plan, or stre</w:t>
      </w:r>
      <w:r>
        <w:rPr>
          <w:rFonts w:ascii="Merriweather" w:eastAsia="Merriweather" w:hAnsi="Merriweather" w:cs="Merriweather"/>
          <w:sz w:val="20"/>
          <w:szCs w:val="20"/>
        </w:rPr>
        <w:t>ngthen</w:t>
      </w:r>
      <w:r>
        <w:rPr>
          <w:rFonts w:ascii="Merriweather" w:eastAsia="Merriweather" w:hAnsi="Merriweather" w:cs="Merriweather"/>
          <w:color w:val="000000"/>
          <w:sz w:val="20"/>
          <w:szCs w:val="20"/>
        </w:rPr>
        <w:t>/revise existing costings</w:t>
      </w:r>
    </w:p>
    <w:p w14:paraId="2FAAC1B0" w14:textId="77777777" w:rsidR="00BF23A5" w:rsidRDefault="00FB7145">
      <w:pPr>
        <w:numPr>
          <w:ilvl w:val="2"/>
          <w:numId w:val="3"/>
        </w:numPr>
        <w:pBdr>
          <w:top w:val="nil"/>
          <w:left w:val="nil"/>
          <w:bottom w:val="nil"/>
          <w:right w:val="nil"/>
          <w:between w:val="nil"/>
        </w:pBdr>
        <w:spacing w:after="0" w:line="240" w:lineRule="auto"/>
        <w:rPr>
          <w:rFonts w:ascii="Merriweather" w:eastAsia="Merriweather" w:hAnsi="Merriweather" w:cs="Merriweather"/>
          <w:color w:val="000000"/>
          <w:sz w:val="20"/>
          <w:szCs w:val="20"/>
        </w:rPr>
      </w:pPr>
      <w:r>
        <w:rPr>
          <w:rFonts w:ascii="Merriweather" w:eastAsia="Merriweather" w:hAnsi="Merriweather" w:cs="Merriweather"/>
          <w:color w:val="000000"/>
          <w:sz w:val="20"/>
          <w:szCs w:val="20"/>
        </w:rPr>
        <w:t>Produce a final CSA Plan based on collated inputs from key stakeholders</w:t>
      </w:r>
    </w:p>
    <w:p w14:paraId="2FAAC1B1" w14:textId="77777777" w:rsidR="00BF23A5" w:rsidRDefault="00FB7145">
      <w:pPr>
        <w:numPr>
          <w:ilvl w:val="2"/>
          <w:numId w:val="3"/>
        </w:numPr>
        <w:pBdr>
          <w:top w:val="nil"/>
          <w:left w:val="nil"/>
          <w:bottom w:val="nil"/>
          <w:right w:val="nil"/>
          <w:between w:val="nil"/>
        </w:pBdr>
        <w:spacing w:after="0" w:line="240" w:lineRule="auto"/>
        <w:rPr>
          <w:rFonts w:ascii="Merriweather" w:eastAsia="Merriweather" w:hAnsi="Merriweather" w:cs="Merriweather"/>
          <w:sz w:val="20"/>
          <w:szCs w:val="20"/>
        </w:rPr>
      </w:pPr>
      <w:r>
        <w:rPr>
          <w:rFonts w:ascii="Merriweather" w:eastAsia="Merriweather" w:hAnsi="Merriweather" w:cs="Merriweather"/>
          <w:sz w:val="20"/>
          <w:szCs w:val="20"/>
        </w:rPr>
        <w:lastRenderedPageBreak/>
        <w:t>Support dissemination of the CSA plan at national and subnational levels</w:t>
      </w:r>
    </w:p>
    <w:p w14:paraId="2FAAC1B2" w14:textId="77777777" w:rsidR="00BF23A5" w:rsidRDefault="00FB7145">
      <w:pPr>
        <w:numPr>
          <w:ilvl w:val="2"/>
          <w:numId w:val="3"/>
        </w:numPr>
        <w:pBdr>
          <w:top w:val="nil"/>
          <w:left w:val="nil"/>
          <w:bottom w:val="nil"/>
          <w:right w:val="nil"/>
          <w:between w:val="nil"/>
        </w:pBdr>
        <w:spacing w:after="0" w:line="240" w:lineRule="auto"/>
        <w:rPr>
          <w:rFonts w:ascii="Merriweather" w:eastAsia="Merriweather" w:hAnsi="Merriweather" w:cs="Merriweather"/>
          <w:sz w:val="20"/>
          <w:szCs w:val="20"/>
        </w:rPr>
      </w:pPr>
      <w:r>
        <w:rPr>
          <w:rFonts w:ascii="Merriweather" w:eastAsia="Merriweather" w:hAnsi="Merriweather" w:cs="Merriweather"/>
          <w:sz w:val="20"/>
          <w:szCs w:val="20"/>
        </w:rPr>
        <w:t>Conduct CSA policy/advocacy dialogue with policy makers, partners, and donor community</w:t>
      </w:r>
    </w:p>
    <w:p w14:paraId="2FAAC1B3" w14:textId="03FF97B9" w:rsidR="00BF23A5" w:rsidRDefault="00FB7145">
      <w:pPr>
        <w:numPr>
          <w:ilvl w:val="2"/>
          <w:numId w:val="3"/>
        </w:numPr>
        <w:pBdr>
          <w:top w:val="nil"/>
          <w:left w:val="nil"/>
          <w:bottom w:val="nil"/>
          <w:right w:val="nil"/>
          <w:between w:val="nil"/>
        </w:pBdr>
        <w:spacing w:after="0" w:line="240" w:lineRule="auto"/>
        <w:rPr>
          <w:rFonts w:ascii="Merriweather" w:eastAsia="Merriweather" w:hAnsi="Merriweather" w:cs="Merriweather"/>
          <w:color w:val="000000"/>
          <w:sz w:val="20"/>
          <w:szCs w:val="20"/>
        </w:rPr>
      </w:pPr>
      <w:r>
        <w:rPr>
          <w:rFonts w:ascii="Merriweather" w:eastAsia="Merriweather" w:hAnsi="Merriweather" w:cs="Merriweather"/>
          <w:color w:val="000000"/>
          <w:sz w:val="20"/>
          <w:szCs w:val="20"/>
        </w:rPr>
        <w:t>Submit a timely comprehensive report on process/activities conducted</w:t>
      </w:r>
      <w:r>
        <w:rPr>
          <w:rFonts w:ascii="Merriweather" w:eastAsia="Merriweather" w:hAnsi="Merriweather" w:cs="Merriweather"/>
          <w:color w:val="000000"/>
          <w:sz w:val="20"/>
          <w:szCs w:val="20"/>
        </w:rPr>
        <w:t> </w:t>
      </w:r>
    </w:p>
    <w:p w14:paraId="2FAAC1B4" w14:textId="77777777" w:rsidR="00BF23A5" w:rsidRDefault="00FB7145">
      <w:pPr>
        <w:spacing w:after="0" w:line="240" w:lineRule="auto"/>
        <w:ind w:left="-15"/>
        <w:rPr>
          <w:rFonts w:ascii="Merriweather" w:eastAsia="Merriweather" w:hAnsi="Merriweather" w:cs="Merriweather"/>
          <w:sz w:val="20"/>
          <w:szCs w:val="20"/>
        </w:rPr>
      </w:pPr>
      <w:r>
        <w:rPr>
          <w:rFonts w:ascii="Merriweather" w:eastAsia="Merriweather" w:hAnsi="Merriweather" w:cs="Merriweather"/>
          <w:sz w:val="20"/>
          <w:szCs w:val="20"/>
        </w:rPr>
        <w:t> </w:t>
      </w:r>
    </w:p>
    <w:p w14:paraId="2FAAC1B5" w14:textId="77777777" w:rsidR="00BF23A5" w:rsidRDefault="00FB7145">
      <w:pPr>
        <w:spacing w:after="0" w:line="240" w:lineRule="auto"/>
        <w:ind w:right="180"/>
        <w:rPr>
          <w:rFonts w:ascii="Merriweather" w:eastAsia="Merriweather" w:hAnsi="Merriweather" w:cs="Merriweather"/>
          <w:b/>
          <w:sz w:val="20"/>
          <w:szCs w:val="20"/>
          <w:u w:val="single"/>
        </w:rPr>
      </w:pPr>
      <w:r>
        <w:rPr>
          <w:rFonts w:ascii="Merriweather" w:eastAsia="Merriweather" w:hAnsi="Merriweather" w:cs="Merriweather"/>
          <w:b/>
          <w:sz w:val="20"/>
          <w:szCs w:val="20"/>
          <w:u w:val="single"/>
        </w:rPr>
        <w:t>Deliverable and Payment Schedule:</w:t>
      </w:r>
    </w:p>
    <w:p w14:paraId="2FAAC1B6" w14:textId="77777777" w:rsidR="00BF23A5" w:rsidRDefault="00BF23A5">
      <w:pPr>
        <w:spacing w:after="0" w:line="240" w:lineRule="auto"/>
        <w:rPr>
          <w:rFonts w:ascii="Merriweather" w:eastAsia="Merriweather" w:hAnsi="Merriweather" w:cs="Merriweather"/>
          <w:sz w:val="20"/>
          <w:szCs w:val="20"/>
        </w:rPr>
      </w:pPr>
    </w:p>
    <w:tbl>
      <w:tblPr>
        <w:tblStyle w:val="a"/>
        <w:tblW w:w="9078" w:type="dxa"/>
        <w:tblInd w:w="-8" w:type="dxa"/>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6096"/>
        <w:gridCol w:w="1559"/>
        <w:gridCol w:w="1423"/>
      </w:tblGrid>
      <w:tr w:rsidR="00BF23A5" w14:paraId="2FAAC1BA" w14:textId="77777777">
        <w:trPr>
          <w:trHeight w:val="390"/>
        </w:trPr>
        <w:tc>
          <w:tcPr>
            <w:tcW w:w="6096" w:type="dxa"/>
            <w:tcBorders>
              <w:top w:val="single" w:sz="6" w:space="0" w:color="000000"/>
              <w:left w:val="single" w:sz="6" w:space="0" w:color="000000"/>
              <w:bottom w:val="single" w:sz="6" w:space="0" w:color="000000"/>
              <w:right w:val="single" w:sz="6" w:space="0" w:color="000000"/>
            </w:tcBorders>
            <w:shd w:val="clear" w:color="auto" w:fill="auto"/>
          </w:tcPr>
          <w:p w14:paraId="2FAAC1B7" w14:textId="77777777" w:rsidR="00BF23A5" w:rsidRDefault="00FB7145">
            <w:pPr>
              <w:spacing w:after="0" w:line="240" w:lineRule="auto"/>
              <w:rPr>
                <w:rFonts w:ascii="Merriweather" w:eastAsia="Merriweather" w:hAnsi="Merriweather" w:cs="Merriweather"/>
                <w:sz w:val="20"/>
                <w:szCs w:val="20"/>
              </w:rPr>
            </w:pPr>
            <w:r>
              <w:rPr>
                <w:rFonts w:ascii="Merriweather" w:eastAsia="Merriweather" w:hAnsi="Merriweather" w:cs="Merriweather"/>
                <w:b/>
                <w:sz w:val="20"/>
                <w:szCs w:val="20"/>
              </w:rPr>
              <w:t>DELIVERABLE</w:t>
            </w:r>
          </w:p>
        </w:tc>
        <w:tc>
          <w:tcPr>
            <w:tcW w:w="1559" w:type="dxa"/>
            <w:tcBorders>
              <w:top w:val="single" w:sz="6" w:space="0" w:color="000000"/>
              <w:left w:val="single" w:sz="6" w:space="0" w:color="000000"/>
              <w:bottom w:val="single" w:sz="6" w:space="0" w:color="000000"/>
              <w:right w:val="single" w:sz="6" w:space="0" w:color="000000"/>
            </w:tcBorders>
            <w:shd w:val="clear" w:color="auto" w:fill="auto"/>
          </w:tcPr>
          <w:p w14:paraId="2FAAC1B8" w14:textId="77777777" w:rsidR="00BF23A5" w:rsidRDefault="00FB7145">
            <w:pPr>
              <w:spacing w:after="0" w:line="240" w:lineRule="auto"/>
              <w:jc w:val="center"/>
              <w:rPr>
                <w:rFonts w:ascii="Merriweather" w:eastAsia="Merriweather" w:hAnsi="Merriweather" w:cs="Merriweather"/>
                <w:sz w:val="20"/>
                <w:szCs w:val="20"/>
              </w:rPr>
            </w:pPr>
            <w:r>
              <w:rPr>
                <w:rFonts w:ascii="Merriweather" w:eastAsia="Merriweather" w:hAnsi="Merriweather" w:cs="Merriweather"/>
                <w:b/>
                <w:sz w:val="20"/>
                <w:szCs w:val="20"/>
              </w:rPr>
              <w:t>TIMELINE</w:t>
            </w:r>
          </w:p>
        </w:tc>
        <w:tc>
          <w:tcPr>
            <w:tcW w:w="1423" w:type="dxa"/>
            <w:tcBorders>
              <w:top w:val="single" w:sz="6" w:space="0" w:color="000000"/>
              <w:left w:val="single" w:sz="6" w:space="0" w:color="000000"/>
              <w:bottom w:val="single" w:sz="6" w:space="0" w:color="000000"/>
              <w:right w:val="single" w:sz="6" w:space="0" w:color="000000"/>
            </w:tcBorders>
            <w:shd w:val="clear" w:color="auto" w:fill="auto"/>
          </w:tcPr>
          <w:p w14:paraId="2FAAC1B9" w14:textId="77777777" w:rsidR="00BF23A5" w:rsidRDefault="00FB7145">
            <w:pPr>
              <w:spacing w:after="0" w:line="240" w:lineRule="auto"/>
              <w:jc w:val="center"/>
              <w:rPr>
                <w:rFonts w:ascii="Merriweather" w:eastAsia="Merriweather" w:hAnsi="Merriweather" w:cs="Merriweather"/>
                <w:sz w:val="20"/>
                <w:szCs w:val="20"/>
              </w:rPr>
            </w:pPr>
            <w:r>
              <w:rPr>
                <w:rFonts w:ascii="Merriweather" w:eastAsia="Merriweather" w:hAnsi="Merriweather" w:cs="Merriweather"/>
                <w:b/>
                <w:sz w:val="20"/>
                <w:szCs w:val="20"/>
              </w:rPr>
              <w:t>PAYMENT</w:t>
            </w:r>
          </w:p>
        </w:tc>
      </w:tr>
      <w:tr w:rsidR="00BF23A5" w14:paraId="2FAAC1BE" w14:textId="77777777">
        <w:trPr>
          <w:trHeight w:val="125"/>
        </w:trPr>
        <w:tc>
          <w:tcPr>
            <w:tcW w:w="6096" w:type="dxa"/>
            <w:tcBorders>
              <w:top w:val="single" w:sz="6" w:space="0" w:color="000000"/>
              <w:left w:val="single" w:sz="6" w:space="0" w:color="000000"/>
              <w:bottom w:val="single" w:sz="6" w:space="0" w:color="000000"/>
              <w:right w:val="single" w:sz="6" w:space="0" w:color="000000"/>
            </w:tcBorders>
            <w:shd w:val="clear" w:color="auto" w:fill="auto"/>
          </w:tcPr>
          <w:p w14:paraId="2FAAC1BB" w14:textId="77777777" w:rsidR="00BF23A5" w:rsidRDefault="00FB7145">
            <w:pPr>
              <w:spacing w:after="0" w:line="240" w:lineRule="auto"/>
              <w:rPr>
                <w:rFonts w:ascii="Merriweather" w:eastAsia="Merriweather" w:hAnsi="Merriweather" w:cs="Merriweather"/>
                <w:sz w:val="20"/>
                <w:szCs w:val="20"/>
              </w:rPr>
            </w:pPr>
            <w:r>
              <w:rPr>
                <w:rFonts w:ascii="Merriweather" w:eastAsia="Merriweather" w:hAnsi="Merriweather" w:cs="Merriweather"/>
                <w:sz w:val="20"/>
                <w:szCs w:val="20"/>
              </w:rPr>
              <w:t>Develop workplan and materials for consultation meetings/discussions, as part of an inception report</w:t>
            </w:r>
          </w:p>
        </w:tc>
        <w:tc>
          <w:tcPr>
            <w:tcW w:w="1559" w:type="dxa"/>
            <w:tcBorders>
              <w:top w:val="single" w:sz="6" w:space="0" w:color="000000"/>
              <w:left w:val="single" w:sz="6" w:space="0" w:color="000000"/>
              <w:bottom w:val="single" w:sz="6" w:space="0" w:color="000000"/>
              <w:right w:val="single" w:sz="6" w:space="0" w:color="000000"/>
            </w:tcBorders>
            <w:shd w:val="clear" w:color="auto" w:fill="auto"/>
          </w:tcPr>
          <w:p w14:paraId="2FAAC1BC" w14:textId="77777777" w:rsidR="00BF23A5" w:rsidRDefault="00BF23A5">
            <w:pPr>
              <w:spacing w:after="0" w:line="240" w:lineRule="auto"/>
              <w:jc w:val="center"/>
              <w:rPr>
                <w:rFonts w:ascii="Merriweather" w:eastAsia="Merriweather" w:hAnsi="Merriweather" w:cs="Merriweather"/>
                <w:sz w:val="20"/>
                <w:szCs w:val="20"/>
              </w:rPr>
            </w:pPr>
          </w:p>
        </w:tc>
        <w:tc>
          <w:tcPr>
            <w:tcW w:w="1423" w:type="dxa"/>
            <w:tcBorders>
              <w:top w:val="single" w:sz="6" w:space="0" w:color="000000"/>
              <w:left w:val="single" w:sz="6" w:space="0" w:color="000000"/>
              <w:right w:val="single" w:sz="6" w:space="0" w:color="000000"/>
            </w:tcBorders>
            <w:shd w:val="clear" w:color="auto" w:fill="auto"/>
          </w:tcPr>
          <w:p w14:paraId="2FAAC1BD" w14:textId="77777777" w:rsidR="00BF23A5" w:rsidRDefault="00BF23A5">
            <w:pPr>
              <w:spacing w:after="0" w:line="240" w:lineRule="auto"/>
              <w:jc w:val="center"/>
              <w:rPr>
                <w:rFonts w:ascii="Merriweather" w:eastAsia="Merriweather" w:hAnsi="Merriweather" w:cs="Merriweather"/>
                <w:sz w:val="20"/>
                <w:szCs w:val="20"/>
              </w:rPr>
            </w:pPr>
          </w:p>
        </w:tc>
      </w:tr>
      <w:tr w:rsidR="00BF23A5" w14:paraId="2FAAC1C2" w14:textId="77777777">
        <w:trPr>
          <w:trHeight w:val="125"/>
        </w:trPr>
        <w:tc>
          <w:tcPr>
            <w:tcW w:w="6096" w:type="dxa"/>
            <w:tcBorders>
              <w:top w:val="single" w:sz="6" w:space="0" w:color="000000"/>
              <w:left w:val="single" w:sz="6" w:space="0" w:color="000000"/>
              <w:bottom w:val="single" w:sz="6" w:space="0" w:color="000000"/>
              <w:right w:val="single" w:sz="6" w:space="0" w:color="000000"/>
            </w:tcBorders>
            <w:shd w:val="clear" w:color="auto" w:fill="auto"/>
          </w:tcPr>
          <w:p w14:paraId="2FAAC1BF" w14:textId="77777777" w:rsidR="00BF23A5" w:rsidRDefault="00FB7145">
            <w:pPr>
              <w:spacing w:after="0" w:line="240" w:lineRule="auto"/>
              <w:rPr>
                <w:rFonts w:ascii="Merriweather" w:eastAsia="Merriweather" w:hAnsi="Merriweather" w:cs="Merriweather"/>
                <w:sz w:val="20"/>
                <w:szCs w:val="20"/>
              </w:rPr>
            </w:pPr>
            <w:r>
              <w:rPr>
                <w:rFonts w:ascii="Merriweather" w:eastAsia="Merriweather" w:hAnsi="Merriweather" w:cs="Merriweather"/>
                <w:sz w:val="20"/>
                <w:szCs w:val="20"/>
              </w:rPr>
              <w:t>Presentation on key findings and recommendations from desk review/situational analysis</w:t>
            </w:r>
          </w:p>
        </w:tc>
        <w:tc>
          <w:tcPr>
            <w:tcW w:w="1559" w:type="dxa"/>
            <w:tcBorders>
              <w:top w:val="single" w:sz="6" w:space="0" w:color="000000"/>
              <w:left w:val="single" w:sz="6" w:space="0" w:color="000000"/>
              <w:bottom w:val="single" w:sz="6" w:space="0" w:color="000000"/>
              <w:right w:val="single" w:sz="6" w:space="0" w:color="000000"/>
            </w:tcBorders>
            <w:shd w:val="clear" w:color="auto" w:fill="auto"/>
          </w:tcPr>
          <w:p w14:paraId="2FAAC1C0" w14:textId="77777777" w:rsidR="00BF23A5" w:rsidRDefault="00BF23A5">
            <w:pPr>
              <w:spacing w:after="0" w:line="240" w:lineRule="auto"/>
              <w:jc w:val="center"/>
              <w:rPr>
                <w:rFonts w:ascii="Merriweather" w:eastAsia="Merriweather" w:hAnsi="Merriweather" w:cs="Merriweather"/>
                <w:sz w:val="20"/>
                <w:szCs w:val="20"/>
              </w:rPr>
            </w:pPr>
          </w:p>
        </w:tc>
        <w:tc>
          <w:tcPr>
            <w:tcW w:w="1423" w:type="dxa"/>
            <w:tcBorders>
              <w:top w:val="single" w:sz="6" w:space="0" w:color="000000"/>
              <w:left w:val="single" w:sz="6" w:space="0" w:color="000000"/>
              <w:bottom w:val="single" w:sz="6" w:space="0" w:color="000000"/>
              <w:right w:val="single" w:sz="6" w:space="0" w:color="000000"/>
            </w:tcBorders>
            <w:shd w:val="clear" w:color="auto" w:fill="auto"/>
          </w:tcPr>
          <w:p w14:paraId="2FAAC1C1" w14:textId="77777777" w:rsidR="00BF23A5" w:rsidRDefault="00BF23A5">
            <w:pPr>
              <w:spacing w:after="0" w:line="240" w:lineRule="auto"/>
              <w:jc w:val="center"/>
              <w:rPr>
                <w:rFonts w:ascii="Merriweather" w:eastAsia="Merriweather" w:hAnsi="Merriweather" w:cs="Merriweather"/>
                <w:sz w:val="20"/>
                <w:szCs w:val="20"/>
              </w:rPr>
            </w:pPr>
          </w:p>
        </w:tc>
      </w:tr>
      <w:tr w:rsidR="00BF23A5" w14:paraId="2FAAC1C6" w14:textId="77777777">
        <w:trPr>
          <w:trHeight w:val="125"/>
        </w:trPr>
        <w:tc>
          <w:tcPr>
            <w:tcW w:w="6096" w:type="dxa"/>
            <w:tcBorders>
              <w:top w:val="single" w:sz="6" w:space="0" w:color="000000"/>
              <w:left w:val="single" w:sz="6" w:space="0" w:color="000000"/>
              <w:bottom w:val="single" w:sz="6" w:space="0" w:color="000000"/>
              <w:right w:val="single" w:sz="6" w:space="0" w:color="000000"/>
            </w:tcBorders>
            <w:shd w:val="clear" w:color="auto" w:fill="auto"/>
          </w:tcPr>
          <w:p w14:paraId="2FAAC1C3" w14:textId="77777777" w:rsidR="00BF23A5" w:rsidRDefault="00FB7145">
            <w:pPr>
              <w:spacing w:after="0" w:line="240" w:lineRule="auto"/>
              <w:rPr>
                <w:rFonts w:ascii="Merriweather" w:eastAsia="Merriweather" w:hAnsi="Merriweather" w:cs="Merriweather"/>
                <w:sz w:val="20"/>
                <w:szCs w:val="20"/>
              </w:rPr>
            </w:pPr>
            <w:r>
              <w:rPr>
                <w:rFonts w:ascii="Merriweather" w:eastAsia="Merriweather" w:hAnsi="Merriweather" w:cs="Merriweather"/>
                <w:sz w:val="20"/>
                <w:szCs w:val="20"/>
              </w:rPr>
              <w:t>Organize and facilitate priority-setting workshop(s) with key stakeholders (agenda, presentations, group work summaries, workshop report)</w:t>
            </w:r>
          </w:p>
        </w:tc>
        <w:tc>
          <w:tcPr>
            <w:tcW w:w="1559" w:type="dxa"/>
            <w:tcBorders>
              <w:top w:val="single" w:sz="6" w:space="0" w:color="000000"/>
              <w:left w:val="single" w:sz="6" w:space="0" w:color="000000"/>
              <w:bottom w:val="single" w:sz="6" w:space="0" w:color="000000"/>
              <w:right w:val="single" w:sz="6" w:space="0" w:color="000000"/>
            </w:tcBorders>
            <w:shd w:val="clear" w:color="auto" w:fill="auto"/>
          </w:tcPr>
          <w:p w14:paraId="2FAAC1C4" w14:textId="77777777" w:rsidR="00BF23A5" w:rsidRDefault="00BF23A5">
            <w:pPr>
              <w:spacing w:after="0" w:line="240" w:lineRule="auto"/>
              <w:jc w:val="center"/>
              <w:rPr>
                <w:rFonts w:ascii="Merriweather" w:eastAsia="Merriweather" w:hAnsi="Merriweather" w:cs="Merriweather"/>
                <w:sz w:val="20"/>
                <w:szCs w:val="20"/>
              </w:rPr>
            </w:pPr>
          </w:p>
        </w:tc>
        <w:tc>
          <w:tcPr>
            <w:tcW w:w="1423" w:type="dxa"/>
            <w:tcBorders>
              <w:top w:val="single" w:sz="6" w:space="0" w:color="000000"/>
              <w:left w:val="single" w:sz="6" w:space="0" w:color="000000"/>
              <w:right w:val="single" w:sz="6" w:space="0" w:color="000000"/>
            </w:tcBorders>
            <w:shd w:val="clear" w:color="auto" w:fill="auto"/>
          </w:tcPr>
          <w:p w14:paraId="2FAAC1C5" w14:textId="77777777" w:rsidR="00BF23A5" w:rsidRDefault="00BF23A5">
            <w:pPr>
              <w:widowControl w:val="0"/>
              <w:pBdr>
                <w:top w:val="nil"/>
                <w:left w:val="nil"/>
                <w:bottom w:val="nil"/>
                <w:right w:val="nil"/>
                <w:between w:val="nil"/>
              </w:pBdr>
              <w:spacing w:after="0" w:line="276" w:lineRule="auto"/>
              <w:rPr>
                <w:rFonts w:ascii="Merriweather" w:eastAsia="Merriweather" w:hAnsi="Merriweather" w:cs="Merriweather"/>
                <w:sz w:val="20"/>
                <w:szCs w:val="20"/>
              </w:rPr>
            </w:pPr>
          </w:p>
        </w:tc>
      </w:tr>
      <w:tr w:rsidR="00BF23A5" w14:paraId="2FAAC1CA" w14:textId="77777777">
        <w:trPr>
          <w:trHeight w:val="125"/>
        </w:trPr>
        <w:tc>
          <w:tcPr>
            <w:tcW w:w="6096" w:type="dxa"/>
            <w:tcBorders>
              <w:top w:val="single" w:sz="6" w:space="0" w:color="000000"/>
              <w:left w:val="single" w:sz="6" w:space="0" w:color="000000"/>
              <w:bottom w:val="single" w:sz="6" w:space="0" w:color="000000"/>
              <w:right w:val="single" w:sz="6" w:space="0" w:color="000000"/>
            </w:tcBorders>
            <w:shd w:val="clear" w:color="auto" w:fill="auto"/>
          </w:tcPr>
          <w:p w14:paraId="2FAAC1C7" w14:textId="77777777" w:rsidR="00BF23A5" w:rsidRDefault="00FB7145">
            <w:pPr>
              <w:spacing w:after="0" w:line="240" w:lineRule="auto"/>
              <w:rPr>
                <w:rFonts w:ascii="Merriweather" w:eastAsia="Merriweather" w:hAnsi="Merriweather" w:cs="Merriweather"/>
                <w:sz w:val="20"/>
                <w:szCs w:val="20"/>
              </w:rPr>
            </w:pPr>
            <w:r>
              <w:rPr>
                <w:rFonts w:ascii="Merriweather" w:eastAsia="Merriweather" w:hAnsi="Merriweather" w:cs="Merriweather"/>
                <w:sz w:val="20"/>
                <w:szCs w:val="20"/>
              </w:rPr>
              <w:t>First draft of proposed CSA Plan shared with stakeholders for review </w:t>
            </w:r>
          </w:p>
        </w:tc>
        <w:tc>
          <w:tcPr>
            <w:tcW w:w="1559" w:type="dxa"/>
            <w:tcBorders>
              <w:top w:val="single" w:sz="6" w:space="0" w:color="000000"/>
              <w:left w:val="single" w:sz="6" w:space="0" w:color="000000"/>
              <w:bottom w:val="single" w:sz="6" w:space="0" w:color="000000"/>
              <w:right w:val="single" w:sz="6" w:space="0" w:color="000000"/>
            </w:tcBorders>
            <w:shd w:val="clear" w:color="auto" w:fill="auto"/>
          </w:tcPr>
          <w:p w14:paraId="2FAAC1C8" w14:textId="77777777" w:rsidR="00BF23A5" w:rsidRDefault="00BF23A5">
            <w:pPr>
              <w:spacing w:after="0" w:line="240" w:lineRule="auto"/>
              <w:jc w:val="center"/>
              <w:rPr>
                <w:rFonts w:ascii="Merriweather" w:eastAsia="Merriweather" w:hAnsi="Merriweather" w:cs="Merriweather"/>
                <w:sz w:val="20"/>
                <w:szCs w:val="20"/>
              </w:rPr>
            </w:pPr>
          </w:p>
        </w:tc>
        <w:tc>
          <w:tcPr>
            <w:tcW w:w="1423" w:type="dxa"/>
            <w:tcBorders>
              <w:top w:val="single" w:sz="6" w:space="0" w:color="000000"/>
              <w:left w:val="single" w:sz="6" w:space="0" w:color="000000"/>
              <w:bottom w:val="single" w:sz="6" w:space="0" w:color="000000"/>
              <w:right w:val="single" w:sz="6" w:space="0" w:color="000000"/>
            </w:tcBorders>
            <w:shd w:val="clear" w:color="auto" w:fill="auto"/>
          </w:tcPr>
          <w:p w14:paraId="2FAAC1C9" w14:textId="77777777" w:rsidR="00BF23A5" w:rsidRDefault="00BF23A5">
            <w:pPr>
              <w:spacing w:after="0" w:line="240" w:lineRule="auto"/>
              <w:jc w:val="center"/>
              <w:rPr>
                <w:rFonts w:ascii="Merriweather" w:eastAsia="Merriweather" w:hAnsi="Merriweather" w:cs="Merriweather"/>
                <w:sz w:val="20"/>
                <w:szCs w:val="20"/>
              </w:rPr>
            </w:pPr>
          </w:p>
        </w:tc>
      </w:tr>
      <w:tr w:rsidR="00BF23A5" w14:paraId="2FAAC1CE" w14:textId="77777777">
        <w:trPr>
          <w:trHeight w:val="200"/>
        </w:trPr>
        <w:tc>
          <w:tcPr>
            <w:tcW w:w="6096" w:type="dxa"/>
            <w:tcBorders>
              <w:top w:val="single" w:sz="6" w:space="0" w:color="000000"/>
              <w:left w:val="single" w:sz="6" w:space="0" w:color="000000"/>
              <w:bottom w:val="single" w:sz="6" w:space="0" w:color="000000"/>
              <w:right w:val="single" w:sz="6" w:space="0" w:color="000000"/>
            </w:tcBorders>
            <w:shd w:val="clear" w:color="auto" w:fill="auto"/>
          </w:tcPr>
          <w:p w14:paraId="2FAAC1CB" w14:textId="77777777" w:rsidR="00BF23A5" w:rsidRDefault="00FB7145">
            <w:pPr>
              <w:spacing w:after="0" w:line="240" w:lineRule="auto"/>
              <w:rPr>
                <w:rFonts w:ascii="Merriweather" w:eastAsia="Merriweather" w:hAnsi="Merriweather" w:cs="Merriweather"/>
                <w:sz w:val="20"/>
                <w:szCs w:val="20"/>
              </w:rPr>
            </w:pPr>
            <w:r>
              <w:rPr>
                <w:rFonts w:ascii="Merriweather" w:eastAsia="Merriweather" w:hAnsi="Merriweather" w:cs="Merriweather"/>
                <w:sz w:val="20"/>
                <w:szCs w:val="20"/>
              </w:rPr>
              <w:t>Integration of stakeholder’s feedback and submission of final draft of CSA Plan </w:t>
            </w:r>
          </w:p>
        </w:tc>
        <w:tc>
          <w:tcPr>
            <w:tcW w:w="1559" w:type="dxa"/>
            <w:tcBorders>
              <w:top w:val="single" w:sz="6" w:space="0" w:color="000000"/>
              <w:left w:val="single" w:sz="6" w:space="0" w:color="000000"/>
              <w:bottom w:val="single" w:sz="6" w:space="0" w:color="000000"/>
              <w:right w:val="single" w:sz="6" w:space="0" w:color="000000"/>
            </w:tcBorders>
            <w:shd w:val="clear" w:color="auto" w:fill="auto"/>
          </w:tcPr>
          <w:p w14:paraId="2FAAC1CC" w14:textId="77777777" w:rsidR="00BF23A5" w:rsidRDefault="00BF23A5">
            <w:pPr>
              <w:spacing w:after="0" w:line="240" w:lineRule="auto"/>
              <w:jc w:val="center"/>
              <w:rPr>
                <w:rFonts w:ascii="Merriweather" w:eastAsia="Merriweather" w:hAnsi="Merriweather" w:cs="Merriweather"/>
                <w:sz w:val="20"/>
                <w:szCs w:val="20"/>
              </w:rPr>
            </w:pPr>
          </w:p>
        </w:tc>
        <w:tc>
          <w:tcPr>
            <w:tcW w:w="1423" w:type="dxa"/>
            <w:tcBorders>
              <w:top w:val="single" w:sz="6" w:space="0" w:color="000000"/>
              <w:left w:val="single" w:sz="6" w:space="0" w:color="000000"/>
              <w:bottom w:val="single" w:sz="6" w:space="0" w:color="000000"/>
              <w:right w:val="single" w:sz="6" w:space="0" w:color="000000"/>
            </w:tcBorders>
            <w:shd w:val="clear" w:color="auto" w:fill="auto"/>
          </w:tcPr>
          <w:p w14:paraId="2FAAC1CD" w14:textId="77777777" w:rsidR="00BF23A5" w:rsidRDefault="00BF23A5">
            <w:pPr>
              <w:spacing w:after="0" w:line="240" w:lineRule="auto"/>
              <w:jc w:val="center"/>
              <w:rPr>
                <w:rFonts w:ascii="Merriweather" w:eastAsia="Merriweather" w:hAnsi="Merriweather" w:cs="Merriweather"/>
                <w:sz w:val="20"/>
                <w:szCs w:val="20"/>
              </w:rPr>
            </w:pPr>
          </w:p>
        </w:tc>
      </w:tr>
      <w:tr w:rsidR="00BF23A5" w14:paraId="2FAAC1D2" w14:textId="77777777">
        <w:trPr>
          <w:trHeight w:val="200"/>
        </w:trPr>
        <w:tc>
          <w:tcPr>
            <w:tcW w:w="6096" w:type="dxa"/>
            <w:tcBorders>
              <w:top w:val="single" w:sz="6" w:space="0" w:color="000000"/>
              <w:left w:val="single" w:sz="6" w:space="0" w:color="000000"/>
              <w:bottom w:val="single" w:sz="6" w:space="0" w:color="000000"/>
              <w:right w:val="single" w:sz="6" w:space="0" w:color="000000"/>
            </w:tcBorders>
            <w:shd w:val="clear" w:color="auto" w:fill="auto"/>
          </w:tcPr>
          <w:p w14:paraId="2FAAC1CF" w14:textId="77777777" w:rsidR="00BF23A5" w:rsidRDefault="00FB7145">
            <w:pPr>
              <w:spacing w:after="0" w:line="240" w:lineRule="auto"/>
              <w:rPr>
                <w:rFonts w:ascii="Merriweather" w:eastAsia="Merriweather" w:hAnsi="Merriweather" w:cs="Merriweather"/>
                <w:sz w:val="20"/>
                <w:szCs w:val="20"/>
              </w:rPr>
            </w:pPr>
            <w:r>
              <w:rPr>
                <w:rFonts w:ascii="Merriweather" w:eastAsia="Merriweather" w:hAnsi="Merriweather" w:cs="Merriweather"/>
                <w:sz w:val="20"/>
                <w:szCs w:val="20"/>
              </w:rPr>
              <w:t>Organize and facilitate national validation workshop (agenda, presentations), and conduct policy/advocacy dialogue</w:t>
            </w:r>
          </w:p>
        </w:tc>
        <w:tc>
          <w:tcPr>
            <w:tcW w:w="1559" w:type="dxa"/>
            <w:tcBorders>
              <w:top w:val="single" w:sz="6" w:space="0" w:color="000000"/>
              <w:left w:val="single" w:sz="6" w:space="0" w:color="000000"/>
              <w:bottom w:val="single" w:sz="6" w:space="0" w:color="000000"/>
              <w:right w:val="single" w:sz="6" w:space="0" w:color="000000"/>
            </w:tcBorders>
            <w:shd w:val="clear" w:color="auto" w:fill="auto"/>
          </w:tcPr>
          <w:p w14:paraId="2FAAC1D0" w14:textId="77777777" w:rsidR="00BF23A5" w:rsidRDefault="00BF23A5">
            <w:pPr>
              <w:spacing w:after="0" w:line="240" w:lineRule="auto"/>
              <w:jc w:val="center"/>
              <w:rPr>
                <w:rFonts w:ascii="Merriweather" w:eastAsia="Merriweather" w:hAnsi="Merriweather" w:cs="Merriweather"/>
                <w:sz w:val="20"/>
                <w:szCs w:val="20"/>
              </w:rPr>
            </w:pPr>
          </w:p>
        </w:tc>
        <w:tc>
          <w:tcPr>
            <w:tcW w:w="1423" w:type="dxa"/>
            <w:tcBorders>
              <w:top w:val="single" w:sz="6" w:space="0" w:color="000000"/>
              <w:left w:val="single" w:sz="6" w:space="0" w:color="000000"/>
              <w:right w:val="single" w:sz="6" w:space="0" w:color="000000"/>
            </w:tcBorders>
            <w:shd w:val="clear" w:color="auto" w:fill="auto"/>
          </w:tcPr>
          <w:p w14:paraId="2FAAC1D1" w14:textId="77777777" w:rsidR="00BF23A5" w:rsidRDefault="00BF23A5">
            <w:pPr>
              <w:widowControl w:val="0"/>
              <w:pBdr>
                <w:top w:val="nil"/>
                <w:left w:val="nil"/>
                <w:bottom w:val="nil"/>
                <w:right w:val="nil"/>
                <w:between w:val="nil"/>
              </w:pBdr>
              <w:spacing w:after="0" w:line="240" w:lineRule="auto"/>
              <w:rPr>
                <w:rFonts w:ascii="Merriweather" w:eastAsia="Merriweather" w:hAnsi="Merriweather" w:cs="Merriweather"/>
                <w:sz w:val="20"/>
                <w:szCs w:val="20"/>
              </w:rPr>
            </w:pPr>
          </w:p>
        </w:tc>
      </w:tr>
      <w:tr w:rsidR="00BF23A5" w14:paraId="2FAAC1D6" w14:textId="77777777">
        <w:trPr>
          <w:trHeight w:val="200"/>
        </w:trPr>
        <w:tc>
          <w:tcPr>
            <w:tcW w:w="6096" w:type="dxa"/>
            <w:tcBorders>
              <w:top w:val="single" w:sz="6" w:space="0" w:color="000000"/>
              <w:left w:val="single" w:sz="6" w:space="0" w:color="000000"/>
              <w:bottom w:val="single" w:sz="6" w:space="0" w:color="000000"/>
              <w:right w:val="single" w:sz="6" w:space="0" w:color="000000"/>
            </w:tcBorders>
            <w:shd w:val="clear" w:color="auto" w:fill="auto"/>
          </w:tcPr>
          <w:p w14:paraId="2FAAC1D3" w14:textId="77777777" w:rsidR="00BF23A5" w:rsidRDefault="00FB7145">
            <w:pPr>
              <w:spacing w:after="0" w:line="240" w:lineRule="auto"/>
              <w:rPr>
                <w:rFonts w:ascii="Merriweather" w:eastAsia="Merriweather" w:hAnsi="Merriweather" w:cs="Merriweather"/>
                <w:sz w:val="20"/>
                <w:szCs w:val="20"/>
              </w:rPr>
            </w:pPr>
            <w:r>
              <w:rPr>
                <w:rFonts w:ascii="Merriweather" w:eastAsia="Merriweather" w:hAnsi="Merriweather" w:cs="Merriweather"/>
                <w:sz w:val="20"/>
                <w:szCs w:val="20"/>
              </w:rPr>
              <w:t>Submit final (costed) CSA Plan and summary report of validation meeting</w:t>
            </w:r>
          </w:p>
        </w:tc>
        <w:tc>
          <w:tcPr>
            <w:tcW w:w="1559" w:type="dxa"/>
            <w:tcBorders>
              <w:top w:val="single" w:sz="6" w:space="0" w:color="000000"/>
              <w:left w:val="single" w:sz="6" w:space="0" w:color="000000"/>
              <w:bottom w:val="single" w:sz="6" w:space="0" w:color="000000"/>
              <w:right w:val="single" w:sz="6" w:space="0" w:color="000000"/>
            </w:tcBorders>
            <w:shd w:val="clear" w:color="auto" w:fill="auto"/>
          </w:tcPr>
          <w:p w14:paraId="2FAAC1D4" w14:textId="77777777" w:rsidR="00BF23A5" w:rsidRDefault="00BF23A5">
            <w:pPr>
              <w:spacing w:after="0" w:line="240" w:lineRule="auto"/>
              <w:jc w:val="center"/>
              <w:rPr>
                <w:rFonts w:ascii="Merriweather" w:eastAsia="Merriweather" w:hAnsi="Merriweather" w:cs="Merriweather"/>
                <w:sz w:val="20"/>
                <w:szCs w:val="20"/>
              </w:rPr>
            </w:pPr>
          </w:p>
        </w:tc>
        <w:tc>
          <w:tcPr>
            <w:tcW w:w="1423" w:type="dxa"/>
            <w:tcBorders>
              <w:top w:val="single" w:sz="6" w:space="0" w:color="000000"/>
              <w:left w:val="single" w:sz="6" w:space="0" w:color="000000"/>
              <w:bottom w:val="single" w:sz="6" w:space="0" w:color="000000"/>
              <w:right w:val="single" w:sz="6" w:space="0" w:color="000000"/>
            </w:tcBorders>
            <w:shd w:val="clear" w:color="auto" w:fill="auto"/>
          </w:tcPr>
          <w:p w14:paraId="2FAAC1D5" w14:textId="77777777" w:rsidR="00BF23A5" w:rsidRDefault="00BF23A5">
            <w:pPr>
              <w:spacing w:after="0" w:line="240" w:lineRule="auto"/>
              <w:jc w:val="center"/>
              <w:rPr>
                <w:rFonts w:ascii="Merriweather" w:eastAsia="Merriweather" w:hAnsi="Merriweather" w:cs="Merriweather"/>
                <w:sz w:val="20"/>
                <w:szCs w:val="20"/>
              </w:rPr>
            </w:pPr>
          </w:p>
        </w:tc>
      </w:tr>
      <w:tr w:rsidR="00BF23A5" w14:paraId="2FAAC1DA" w14:textId="77777777">
        <w:trPr>
          <w:trHeight w:val="200"/>
        </w:trPr>
        <w:tc>
          <w:tcPr>
            <w:tcW w:w="6096" w:type="dxa"/>
            <w:tcBorders>
              <w:top w:val="single" w:sz="6" w:space="0" w:color="000000"/>
              <w:left w:val="single" w:sz="6" w:space="0" w:color="000000"/>
              <w:bottom w:val="single" w:sz="6" w:space="0" w:color="000000"/>
              <w:right w:val="single" w:sz="6" w:space="0" w:color="000000"/>
            </w:tcBorders>
            <w:shd w:val="clear" w:color="auto" w:fill="auto"/>
          </w:tcPr>
          <w:p w14:paraId="2FAAC1D7" w14:textId="77777777" w:rsidR="00BF23A5" w:rsidRDefault="00FB7145">
            <w:pPr>
              <w:spacing w:after="0" w:line="240" w:lineRule="auto"/>
              <w:rPr>
                <w:rFonts w:ascii="Merriweather" w:eastAsia="Merriweather" w:hAnsi="Merriweather" w:cs="Merriweather"/>
                <w:sz w:val="20"/>
                <w:szCs w:val="20"/>
              </w:rPr>
            </w:pPr>
            <w:r>
              <w:rPr>
                <w:rFonts w:ascii="Merriweather" w:eastAsia="Merriweather" w:hAnsi="Merriweather" w:cs="Merriweather"/>
                <w:sz w:val="20"/>
                <w:szCs w:val="20"/>
              </w:rPr>
              <w:t>Submit final activity report </w:t>
            </w:r>
          </w:p>
        </w:tc>
        <w:tc>
          <w:tcPr>
            <w:tcW w:w="1559" w:type="dxa"/>
            <w:tcBorders>
              <w:top w:val="single" w:sz="6" w:space="0" w:color="000000"/>
              <w:left w:val="single" w:sz="6" w:space="0" w:color="000000"/>
              <w:bottom w:val="single" w:sz="6" w:space="0" w:color="000000"/>
              <w:right w:val="single" w:sz="6" w:space="0" w:color="000000"/>
            </w:tcBorders>
            <w:shd w:val="clear" w:color="auto" w:fill="auto"/>
          </w:tcPr>
          <w:p w14:paraId="2FAAC1D8" w14:textId="77777777" w:rsidR="00BF23A5" w:rsidRDefault="00BF23A5">
            <w:pPr>
              <w:spacing w:after="0" w:line="240" w:lineRule="auto"/>
              <w:jc w:val="center"/>
              <w:rPr>
                <w:rFonts w:ascii="Merriweather" w:eastAsia="Merriweather" w:hAnsi="Merriweather" w:cs="Merriweather"/>
                <w:sz w:val="20"/>
                <w:szCs w:val="20"/>
              </w:rPr>
            </w:pPr>
          </w:p>
        </w:tc>
        <w:tc>
          <w:tcPr>
            <w:tcW w:w="1423" w:type="dxa"/>
            <w:tcBorders>
              <w:top w:val="single" w:sz="6" w:space="0" w:color="000000"/>
              <w:left w:val="single" w:sz="6" w:space="0" w:color="000000"/>
              <w:right w:val="single" w:sz="6" w:space="0" w:color="000000"/>
            </w:tcBorders>
            <w:shd w:val="clear" w:color="auto" w:fill="auto"/>
          </w:tcPr>
          <w:p w14:paraId="2FAAC1D9" w14:textId="77777777" w:rsidR="00BF23A5" w:rsidRDefault="00BF23A5">
            <w:pPr>
              <w:widowControl w:val="0"/>
              <w:pBdr>
                <w:top w:val="nil"/>
                <w:left w:val="nil"/>
                <w:bottom w:val="nil"/>
                <w:right w:val="nil"/>
                <w:between w:val="nil"/>
              </w:pBdr>
              <w:spacing w:after="0" w:line="240" w:lineRule="auto"/>
              <w:rPr>
                <w:rFonts w:ascii="Merriweather" w:eastAsia="Merriweather" w:hAnsi="Merriweather" w:cs="Merriweather"/>
                <w:sz w:val="20"/>
                <w:szCs w:val="20"/>
              </w:rPr>
            </w:pPr>
          </w:p>
        </w:tc>
      </w:tr>
    </w:tbl>
    <w:p w14:paraId="2FAAC1DB" w14:textId="77777777" w:rsidR="00BF23A5" w:rsidRDefault="00BF23A5">
      <w:pPr>
        <w:spacing w:after="0" w:line="240" w:lineRule="auto"/>
        <w:rPr>
          <w:rFonts w:ascii="Merriweather" w:eastAsia="Merriweather" w:hAnsi="Merriweather" w:cs="Merriweather"/>
          <w:sz w:val="20"/>
          <w:szCs w:val="20"/>
        </w:rPr>
      </w:pPr>
    </w:p>
    <w:p w14:paraId="2FAAC1DC" w14:textId="77777777" w:rsidR="00BF23A5" w:rsidRDefault="00FB7145">
      <w:pPr>
        <w:spacing w:after="0" w:line="240" w:lineRule="auto"/>
        <w:rPr>
          <w:rFonts w:ascii="Merriweather" w:eastAsia="Merriweather" w:hAnsi="Merriweather" w:cs="Merriweather"/>
          <w:sz w:val="20"/>
          <w:szCs w:val="20"/>
        </w:rPr>
      </w:pPr>
      <w:r>
        <w:rPr>
          <w:rFonts w:ascii="Merriweather" w:eastAsia="Merriweather" w:hAnsi="Merriweather" w:cs="Merriweather"/>
          <w:b/>
          <w:sz w:val="20"/>
          <w:szCs w:val="20"/>
          <w:u w:val="single"/>
        </w:rPr>
        <w:t>Period of performance:</w:t>
      </w:r>
    </w:p>
    <w:p w14:paraId="2FAAC1DD" w14:textId="34F3302D" w:rsidR="00BF23A5" w:rsidRDefault="00FB7145">
      <w:pPr>
        <w:spacing w:after="0" w:line="240" w:lineRule="auto"/>
        <w:rPr>
          <w:rFonts w:ascii="Merriweather" w:eastAsia="Merriweather" w:hAnsi="Merriweather" w:cs="Merriweather"/>
          <w:sz w:val="20"/>
          <w:szCs w:val="20"/>
        </w:rPr>
      </w:pPr>
      <w:r>
        <w:rPr>
          <w:rFonts w:ascii="Merriweather" w:eastAsia="Merriweather" w:hAnsi="Merriweather" w:cs="Merriweather"/>
          <w:sz w:val="20"/>
          <w:szCs w:val="20"/>
        </w:rPr>
        <w:t xml:space="preserve">The estimated time for this consultancy is </w:t>
      </w:r>
      <w:r>
        <w:rPr>
          <w:rFonts w:ascii="Merriweather" w:eastAsia="Merriweather" w:hAnsi="Merriweather" w:cs="Merriweather"/>
          <w:color w:val="FF0000"/>
          <w:sz w:val="20"/>
          <w:szCs w:val="20"/>
        </w:rPr>
        <w:t>XX working days from MM/YY to MM/YY</w:t>
      </w:r>
      <w:r w:rsidR="00930430">
        <w:rPr>
          <w:rFonts w:ascii="Merriweather" w:eastAsia="Merriweather" w:hAnsi="Merriweather" w:cs="Merriweather"/>
          <w:color w:val="FF0000"/>
          <w:sz w:val="20"/>
          <w:szCs w:val="20"/>
        </w:rPr>
        <w:t xml:space="preserve">. </w:t>
      </w:r>
    </w:p>
    <w:p w14:paraId="2FAAC1DE" w14:textId="77777777" w:rsidR="00BF23A5" w:rsidRDefault="00BF23A5">
      <w:pPr>
        <w:spacing w:after="0" w:line="240" w:lineRule="auto"/>
        <w:rPr>
          <w:rFonts w:ascii="Merriweather" w:eastAsia="Merriweather" w:hAnsi="Merriweather" w:cs="Merriweather"/>
          <w:i/>
          <w:sz w:val="20"/>
          <w:szCs w:val="20"/>
        </w:rPr>
      </w:pPr>
    </w:p>
    <w:p w14:paraId="2FAAC1DF" w14:textId="54F10820" w:rsidR="00BF23A5" w:rsidRDefault="00FB7145">
      <w:pPr>
        <w:spacing w:after="0" w:line="240" w:lineRule="auto"/>
        <w:rPr>
          <w:rFonts w:ascii="Merriweather" w:eastAsia="Merriweather" w:hAnsi="Merriweather" w:cs="Merriweather"/>
          <w:sz w:val="20"/>
          <w:szCs w:val="20"/>
        </w:rPr>
      </w:pPr>
      <w:r>
        <w:rPr>
          <w:rFonts w:ascii="Merriweather" w:eastAsia="Merriweather" w:hAnsi="Merriweather" w:cs="Merriweather"/>
          <w:b/>
          <w:sz w:val="20"/>
          <w:szCs w:val="20"/>
          <w:u w:val="single"/>
        </w:rPr>
        <w:t>Qualifications</w:t>
      </w:r>
      <w:r>
        <w:rPr>
          <w:rFonts w:ascii="Merriweather" w:eastAsia="Merriweather" w:hAnsi="Merriweather" w:cs="Merriweather"/>
          <w:sz w:val="20"/>
          <w:szCs w:val="20"/>
        </w:rPr>
        <w:t xml:space="preserve">: </w:t>
      </w:r>
      <w:r>
        <w:rPr>
          <w:rFonts w:ascii="Merriweather" w:eastAsia="Merriweather" w:hAnsi="Merriweather" w:cs="Merriweather"/>
          <w:i/>
          <w:sz w:val="20"/>
          <w:szCs w:val="20"/>
        </w:rPr>
        <w:t xml:space="preserve">If </w:t>
      </w:r>
      <w:r w:rsidR="00930430">
        <w:rPr>
          <w:rFonts w:ascii="Merriweather" w:eastAsia="Merriweather" w:hAnsi="Merriweather" w:cs="Merriweather"/>
          <w:i/>
          <w:sz w:val="20"/>
          <w:szCs w:val="20"/>
        </w:rPr>
        <w:t>a consultant undertakes the work</w:t>
      </w:r>
    </w:p>
    <w:p w14:paraId="2FAAC1E0" w14:textId="4DFE2FD0" w:rsidR="00BF23A5" w:rsidRDefault="00FB7145">
      <w:pPr>
        <w:numPr>
          <w:ilvl w:val="0"/>
          <w:numId w:val="2"/>
        </w:numPr>
        <w:spacing w:after="0" w:line="240" w:lineRule="auto"/>
        <w:rPr>
          <w:rFonts w:ascii="Merriweather" w:eastAsia="Merriweather" w:hAnsi="Merriweather" w:cs="Merriweather"/>
          <w:sz w:val="20"/>
          <w:szCs w:val="20"/>
        </w:rPr>
      </w:pPr>
      <w:r>
        <w:rPr>
          <w:rFonts w:ascii="Merriweather" w:eastAsia="Merriweather" w:hAnsi="Merriweather" w:cs="Merriweather"/>
          <w:color w:val="000000"/>
          <w:sz w:val="20"/>
          <w:szCs w:val="20"/>
        </w:rPr>
        <w:t xml:space="preserve">Advanced university degree (master’s or PhD) in medicine, public </w:t>
      </w:r>
      <w:r w:rsidR="00930430">
        <w:rPr>
          <w:rFonts w:ascii="Merriweather" w:eastAsia="Merriweather" w:hAnsi="Merriweather" w:cs="Merriweather"/>
          <w:color w:val="000000"/>
          <w:sz w:val="20"/>
          <w:szCs w:val="20"/>
        </w:rPr>
        <w:t>health,</w:t>
      </w:r>
      <w:r>
        <w:rPr>
          <w:rFonts w:ascii="Merriweather" w:eastAsia="Merriweather" w:hAnsi="Merriweather" w:cs="Merriweather"/>
          <w:color w:val="000000"/>
          <w:sz w:val="20"/>
          <w:szCs w:val="20"/>
        </w:rPr>
        <w:t xml:space="preserve"> or other related fields of studies  </w:t>
      </w:r>
    </w:p>
    <w:p w14:paraId="2FAAC1E1" w14:textId="77777777" w:rsidR="00BF23A5" w:rsidRDefault="00FB7145">
      <w:pPr>
        <w:numPr>
          <w:ilvl w:val="0"/>
          <w:numId w:val="2"/>
        </w:numPr>
        <w:spacing w:after="0" w:line="240" w:lineRule="auto"/>
        <w:rPr>
          <w:rFonts w:ascii="Merriweather" w:eastAsia="Merriweather" w:hAnsi="Merriweather" w:cs="Merriweather"/>
          <w:sz w:val="20"/>
          <w:szCs w:val="20"/>
        </w:rPr>
      </w:pPr>
      <w:r>
        <w:rPr>
          <w:rFonts w:ascii="Merriweather" w:eastAsia="Merriweather" w:hAnsi="Merriweather" w:cs="Merriweather"/>
          <w:color w:val="000000"/>
          <w:sz w:val="20"/>
          <w:szCs w:val="20"/>
        </w:rPr>
        <w:t>More than 7-1</w:t>
      </w:r>
      <w:r>
        <w:rPr>
          <w:rFonts w:ascii="Merriweather" w:eastAsia="Merriweather" w:hAnsi="Merriweather" w:cs="Merriweather"/>
          <w:sz w:val="20"/>
          <w:szCs w:val="20"/>
        </w:rPr>
        <w:t>0</w:t>
      </w:r>
      <w:r>
        <w:rPr>
          <w:rFonts w:ascii="Merriweather" w:eastAsia="Merriweather" w:hAnsi="Merriweather" w:cs="Merriweather"/>
          <w:color w:val="000000"/>
          <w:sz w:val="20"/>
          <w:szCs w:val="20"/>
        </w:rPr>
        <w:t xml:space="preserve"> years of experience in health system strengthening with various levels of Government and/or partners in </w:t>
      </w:r>
      <w:r>
        <w:rPr>
          <w:rFonts w:ascii="Merriweather" w:eastAsia="Merriweather" w:hAnsi="Merriweather" w:cs="Merriweather"/>
          <w:color w:val="FF0000"/>
          <w:sz w:val="20"/>
          <w:szCs w:val="20"/>
        </w:rPr>
        <w:t>[INSERT COUNTRY NAME]</w:t>
      </w:r>
    </w:p>
    <w:p w14:paraId="2FAAC1E2" w14:textId="77777777" w:rsidR="00BF23A5" w:rsidRDefault="00FB7145">
      <w:pPr>
        <w:numPr>
          <w:ilvl w:val="0"/>
          <w:numId w:val="2"/>
        </w:numPr>
        <w:spacing w:after="0" w:line="240" w:lineRule="auto"/>
        <w:rPr>
          <w:rFonts w:ascii="Merriweather" w:eastAsia="Merriweather" w:hAnsi="Merriweather" w:cs="Merriweather"/>
          <w:sz w:val="20"/>
          <w:szCs w:val="20"/>
        </w:rPr>
      </w:pPr>
      <w:r>
        <w:rPr>
          <w:rFonts w:ascii="Merriweather" w:eastAsia="Merriweather" w:hAnsi="Merriweather" w:cs="Merriweather"/>
          <w:sz w:val="20"/>
          <w:szCs w:val="20"/>
        </w:rPr>
        <w:t>Knowledge and work experience in the development of child health policies and strategies</w:t>
      </w:r>
    </w:p>
    <w:p w14:paraId="2FAAC1E3" w14:textId="77777777" w:rsidR="00BF23A5" w:rsidRDefault="00FB7145">
      <w:pPr>
        <w:numPr>
          <w:ilvl w:val="0"/>
          <w:numId w:val="2"/>
        </w:numPr>
        <w:spacing w:after="0" w:line="240" w:lineRule="auto"/>
        <w:rPr>
          <w:rFonts w:ascii="Merriweather" w:eastAsia="Merriweather" w:hAnsi="Merriweather" w:cs="Merriweather"/>
          <w:sz w:val="20"/>
          <w:szCs w:val="20"/>
        </w:rPr>
      </w:pPr>
      <w:r>
        <w:rPr>
          <w:rFonts w:ascii="Merriweather" w:eastAsia="Merriweather" w:hAnsi="Merriweather" w:cs="Merriweather"/>
          <w:sz w:val="20"/>
          <w:szCs w:val="20"/>
        </w:rPr>
        <w:t>Good understanding of multi-sector child health programming and programme implementation</w:t>
      </w:r>
      <w:r>
        <w:rPr>
          <w:rFonts w:ascii="Merriweather" w:eastAsia="Merriweather" w:hAnsi="Merriweather" w:cs="Merriweather"/>
          <w:color w:val="000000"/>
          <w:sz w:val="20"/>
          <w:szCs w:val="20"/>
        </w:rPr>
        <w:t xml:space="preserve"> </w:t>
      </w:r>
    </w:p>
    <w:p w14:paraId="2FAAC1E4" w14:textId="77777777" w:rsidR="00BF23A5" w:rsidRDefault="00FB7145">
      <w:pPr>
        <w:numPr>
          <w:ilvl w:val="0"/>
          <w:numId w:val="2"/>
        </w:numPr>
        <w:spacing w:after="0" w:line="240" w:lineRule="auto"/>
        <w:rPr>
          <w:rFonts w:ascii="Merriweather" w:eastAsia="Merriweather" w:hAnsi="Merriweather" w:cs="Merriweather"/>
          <w:sz w:val="20"/>
          <w:szCs w:val="20"/>
        </w:rPr>
      </w:pPr>
      <w:r>
        <w:rPr>
          <w:rFonts w:ascii="Merriweather" w:eastAsia="Merriweather" w:hAnsi="Merriweather" w:cs="Merriweather"/>
          <w:color w:val="000000"/>
          <w:sz w:val="20"/>
          <w:szCs w:val="20"/>
        </w:rPr>
        <w:t>Experience in strategic analysis and (health program costing</w:t>
      </w:r>
      <w:r>
        <w:rPr>
          <w:rFonts w:ascii="Merriweather" w:eastAsia="Merriweather" w:hAnsi="Merriweather" w:cs="Merriweather"/>
          <w:sz w:val="20"/>
          <w:szCs w:val="20"/>
        </w:rPr>
        <w:t>)</w:t>
      </w:r>
      <w:r>
        <w:rPr>
          <w:rFonts w:ascii="Merriweather" w:eastAsia="Merriweather" w:hAnsi="Merriweather" w:cs="Merriweather"/>
          <w:color w:val="000000"/>
          <w:sz w:val="20"/>
          <w:szCs w:val="20"/>
        </w:rPr>
        <w:t> </w:t>
      </w:r>
    </w:p>
    <w:p w14:paraId="2FAAC1E5" w14:textId="77777777" w:rsidR="00BF23A5" w:rsidRDefault="00FB7145">
      <w:pPr>
        <w:numPr>
          <w:ilvl w:val="0"/>
          <w:numId w:val="2"/>
        </w:numPr>
        <w:spacing w:after="0" w:line="240" w:lineRule="auto"/>
        <w:rPr>
          <w:rFonts w:ascii="Merriweather" w:eastAsia="Merriweather" w:hAnsi="Merriweather" w:cs="Merriweather"/>
          <w:sz w:val="20"/>
          <w:szCs w:val="20"/>
        </w:rPr>
      </w:pPr>
      <w:r>
        <w:rPr>
          <w:rFonts w:ascii="Merriweather" w:eastAsia="Merriweather" w:hAnsi="Merriweather" w:cs="Merriweather"/>
          <w:sz w:val="20"/>
          <w:szCs w:val="20"/>
        </w:rPr>
        <w:t>Excellent communication skills, including written and oral presentations</w:t>
      </w:r>
    </w:p>
    <w:p w14:paraId="2FAAC1E6" w14:textId="77777777" w:rsidR="00BF23A5" w:rsidRDefault="00FB7145">
      <w:pPr>
        <w:numPr>
          <w:ilvl w:val="0"/>
          <w:numId w:val="2"/>
        </w:numPr>
        <w:spacing w:after="0" w:line="240" w:lineRule="auto"/>
        <w:rPr>
          <w:rFonts w:ascii="Merriweather" w:eastAsia="Merriweather" w:hAnsi="Merriweather" w:cs="Merriweather"/>
          <w:sz w:val="20"/>
          <w:szCs w:val="20"/>
        </w:rPr>
      </w:pPr>
      <w:r>
        <w:rPr>
          <w:rFonts w:ascii="Merriweather" w:eastAsia="Merriweather" w:hAnsi="Merriweather" w:cs="Merriweather"/>
          <w:sz w:val="20"/>
          <w:szCs w:val="20"/>
        </w:rPr>
        <w:t>Experience in facilitating participatory and consensus building workshops/meetings</w:t>
      </w:r>
    </w:p>
    <w:p w14:paraId="2FAAC1E7" w14:textId="77777777" w:rsidR="00BF23A5" w:rsidRDefault="00FB7145">
      <w:pPr>
        <w:numPr>
          <w:ilvl w:val="0"/>
          <w:numId w:val="2"/>
        </w:numPr>
        <w:spacing w:after="0" w:line="240" w:lineRule="auto"/>
        <w:rPr>
          <w:rFonts w:ascii="Merriweather" w:eastAsia="Merriweather" w:hAnsi="Merriweather" w:cs="Merriweather"/>
          <w:sz w:val="20"/>
          <w:szCs w:val="20"/>
        </w:rPr>
      </w:pPr>
      <w:r>
        <w:rPr>
          <w:rFonts w:ascii="Merriweather" w:eastAsia="Merriweather" w:hAnsi="Merriweather" w:cs="Merriweather"/>
          <w:color w:val="000000"/>
          <w:sz w:val="20"/>
          <w:szCs w:val="20"/>
        </w:rPr>
        <w:t>Strong interpersonal skills and ability to work well in a diverse multilevel team. </w:t>
      </w:r>
    </w:p>
    <w:p w14:paraId="2FAAC1E8" w14:textId="77777777" w:rsidR="00BF23A5" w:rsidRDefault="00FB7145">
      <w:pPr>
        <w:numPr>
          <w:ilvl w:val="0"/>
          <w:numId w:val="2"/>
        </w:numPr>
        <w:spacing w:after="0" w:line="240" w:lineRule="auto"/>
        <w:rPr>
          <w:rFonts w:ascii="Merriweather" w:eastAsia="Merriweather" w:hAnsi="Merriweather" w:cs="Merriweather"/>
          <w:sz w:val="20"/>
          <w:szCs w:val="20"/>
        </w:rPr>
      </w:pPr>
      <w:r>
        <w:rPr>
          <w:rFonts w:ascii="Merriweather" w:eastAsia="Merriweather" w:hAnsi="Merriweather" w:cs="Merriweather"/>
          <w:color w:val="000000"/>
          <w:sz w:val="20"/>
          <w:szCs w:val="20"/>
        </w:rPr>
        <w:t xml:space="preserve">Fluent in English language (or other relevant </w:t>
      </w:r>
      <w:r>
        <w:rPr>
          <w:rFonts w:ascii="Merriweather" w:eastAsia="Merriweather" w:hAnsi="Merriweather" w:cs="Merriweather"/>
          <w:sz w:val="20"/>
          <w:szCs w:val="20"/>
        </w:rPr>
        <w:t>language in country)</w:t>
      </w:r>
      <w:r>
        <w:rPr>
          <w:rFonts w:ascii="Merriweather" w:eastAsia="Merriweather" w:hAnsi="Merriweather" w:cs="Merriweather"/>
          <w:color w:val="000000"/>
          <w:sz w:val="20"/>
          <w:szCs w:val="20"/>
        </w:rPr>
        <w:t>, with the ability to write clearly and concisely </w:t>
      </w:r>
    </w:p>
    <w:p w14:paraId="2FAAC1E9" w14:textId="77777777" w:rsidR="00BF23A5" w:rsidRDefault="00FB7145">
      <w:pPr>
        <w:spacing w:after="0" w:line="240" w:lineRule="auto"/>
        <w:ind w:right="180" w:firstLine="720"/>
        <w:rPr>
          <w:rFonts w:ascii="Merriweather" w:eastAsia="Merriweather" w:hAnsi="Merriweather" w:cs="Merriweather"/>
          <w:sz w:val="20"/>
          <w:szCs w:val="20"/>
        </w:rPr>
      </w:pPr>
      <w:r>
        <w:rPr>
          <w:rFonts w:ascii="Merriweather" w:eastAsia="Merriweather" w:hAnsi="Merriweather" w:cs="Merriweather"/>
          <w:sz w:val="20"/>
          <w:szCs w:val="20"/>
        </w:rPr>
        <w:t> </w:t>
      </w:r>
    </w:p>
    <w:p w14:paraId="2FAAC1EA" w14:textId="77777777" w:rsidR="00BF23A5" w:rsidRDefault="00FB7145">
      <w:pPr>
        <w:spacing w:after="0" w:line="240" w:lineRule="auto"/>
        <w:ind w:right="180"/>
        <w:rPr>
          <w:rFonts w:ascii="Merriweather" w:eastAsia="Merriweather" w:hAnsi="Merriweather" w:cs="Merriweather"/>
          <w:sz w:val="20"/>
          <w:szCs w:val="20"/>
        </w:rPr>
      </w:pPr>
      <w:r>
        <w:rPr>
          <w:rFonts w:ascii="Merriweather" w:eastAsia="Merriweather" w:hAnsi="Merriweather" w:cs="Merriweather"/>
          <w:b/>
          <w:sz w:val="20"/>
          <w:szCs w:val="20"/>
          <w:u w:val="single"/>
        </w:rPr>
        <w:t>Apply:</w:t>
      </w:r>
    </w:p>
    <w:p w14:paraId="2FAAC1EF" w14:textId="559946DD" w:rsidR="00BF23A5" w:rsidRDefault="00FB7145">
      <w:pPr>
        <w:spacing w:after="0" w:line="240" w:lineRule="auto"/>
        <w:rPr>
          <w:sz w:val="18"/>
          <w:szCs w:val="18"/>
        </w:rPr>
      </w:pPr>
      <w:r>
        <w:rPr>
          <w:rFonts w:ascii="Merriweather" w:eastAsia="Merriweather" w:hAnsi="Merriweather" w:cs="Merriweather"/>
          <w:sz w:val="20"/>
          <w:szCs w:val="20"/>
        </w:rPr>
        <w:t xml:space="preserve">Qualified candidates should submit a CV, technical proposal, and budget proposal to </w:t>
      </w:r>
      <w:r>
        <w:rPr>
          <w:rFonts w:ascii="Merriweather" w:eastAsia="Merriweather" w:hAnsi="Merriweather" w:cs="Merriweather"/>
          <w:color w:val="FF0000"/>
          <w:sz w:val="20"/>
          <w:szCs w:val="20"/>
        </w:rPr>
        <w:t>XXX by [INSERT DATE].</w:t>
      </w:r>
    </w:p>
    <w:p w14:paraId="2FAAC1F0" w14:textId="77777777" w:rsidR="00BF23A5" w:rsidRDefault="00BF23A5"/>
    <w:sectPr w:rsidR="00BF23A5">
      <w:headerReference w:type="default" r:id="rId8"/>
      <w:footerReference w:type="default" r:id="rId9"/>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AAC1F8" w14:textId="77777777" w:rsidR="00FB7145" w:rsidRDefault="00FB7145">
      <w:pPr>
        <w:spacing w:after="0" w:line="240" w:lineRule="auto"/>
      </w:pPr>
      <w:r>
        <w:separator/>
      </w:r>
    </w:p>
  </w:endnote>
  <w:endnote w:type="continuationSeparator" w:id="0">
    <w:p w14:paraId="2FAAC1FA" w14:textId="77777777" w:rsidR="00FB7145" w:rsidRDefault="00FB71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Noto Sans Symbols">
    <w:charset w:val="00"/>
    <w:family w:val="auto"/>
    <w:pitch w:val="default"/>
    <w:embedRegular r:id="rId1" w:fontKey="{6FF019E5-A5B5-4889-971D-8D6743FEBCD2}"/>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embedRegular r:id="rId2" w:fontKey="{B7A5C562-FEFF-4180-A1C5-19CE9E4346B8}"/>
    <w:embedBold r:id="rId3" w:fontKey="{6EEEA956-45E1-45CA-A280-31A645769222}"/>
    <w:embedItalic r:id="rId4" w:fontKey="{1E4F80F7-40FF-4521-A479-350813268021}"/>
  </w:font>
  <w:font w:name="Aptos Display">
    <w:charset w:val="00"/>
    <w:family w:val="swiss"/>
    <w:pitch w:val="variable"/>
    <w:sig w:usb0="20000287" w:usb1="00000003" w:usb2="00000000" w:usb3="00000000" w:csb0="0000019F" w:csb1="00000000"/>
    <w:embedRegular r:id="rId5" w:fontKey="{521DB1C7-AFAE-4763-841C-1FF7CB00D20B}"/>
  </w:font>
  <w:font w:name="Merriweather">
    <w:charset w:val="00"/>
    <w:family w:val="auto"/>
    <w:pitch w:val="variable"/>
    <w:sig w:usb0="20000207" w:usb1="00000002" w:usb2="00000000" w:usb3="00000000" w:csb0="00000197" w:csb1="00000000"/>
    <w:embedRegular r:id="rId6" w:fontKey="{CB65D141-4D3E-44E8-B0BD-BD30418DE8D3}"/>
    <w:embedBold r:id="rId7" w:fontKey="{C81B7186-0E65-42AB-91C9-6C4F65B8839E}"/>
    <w:embedItalic r:id="rId8" w:fontKey="{9509D364-50F7-4ECB-87A8-4085F6C43F36}"/>
    <w:embedBoldItalic r:id="rId9" w:fontKey="{6A175906-70BC-4513-8B35-FF8B05F8C6B7}"/>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AAC1F3" w14:textId="0FD6B170" w:rsidR="00BF23A5" w:rsidRDefault="00FB7145">
    <w:pPr>
      <w:jc w:val="right"/>
    </w:pPr>
    <w:r>
      <w:rPr>
        <w:sz w:val="24"/>
        <w:szCs w:val="24"/>
      </w:rPr>
      <w:fldChar w:fldCharType="begin"/>
    </w:r>
    <w:r>
      <w:rPr>
        <w:sz w:val="24"/>
        <w:szCs w:val="24"/>
      </w:rPr>
      <w:instrText>PAGE</w:instrText>
    </w:r>
    <w:r>
      <w:rPr>
        <w:sz w:val="24"/>
        <w:szCs w:val="24"/>
      </w:rPr>
      <w:fldChar w:fldCharType="separate"/>
    </w:r>
    <w:r w:rsidR="002048E0">
      <w:rPr>
        <w:noProof/>
        <w:sz w:val="24"/>
        <w:szCs w:val="24"/>
      </w:rPr>
      <w:t>1</w:t>
    </w:r>
    <w:r>
      <w:rPr>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AAC1F4" w14:textId="77777777" w:rsidR="00FB7145" w:rsidRDefault="00FB7145">
      <w:pPr>
        <w:spacing w:after="0" w:line="240" w:lineRule="auto"/>
      </w:pPr>
      <w:r>
        <w:separator/>
      </w:r>
    </w:p>
  </w:footnote>
  <w:footnote w:type="continuationSeparator" w:id="0">
    <w:p w14:paraId="2FAAC1F6" w14:textId="77777777" w:rsidR="00FB7145" w:rsidRDefault="00FB71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AAC1F1" w14:textId="77777777" w:rsidR="00BF23A5" w:rsidRDefault="00FB7145">
    <w:pPr>
      <w:jc w:val="right"/>
      <w:rPr>
        <w:b/>
        <w:color w:val="674EA7"/>
      </w:rPr>
    </w:pPr>
    <w:r>
      <w:rPr>
        <w:b/>
        <w:color w:val="674EA7"/>
      </w:rPr>
      <w:t>Child Survival Action Toolkit</w:t>
    </w:r>
    <w:r>
      <w:rPr>
        <w:noProof/>
      </w:rPr>
      <w:drawing>
        <wp:anchor distT="114300" distB="114300" distL="114300" distR="114300" simplePos="0" relativeHeight="251658240" behindDoc="0" locked="0" layoutInCell="1" hidden="0" allowOverlap="1" wp14:anchorId="2FAAC1F4" wp14:editId="2FAAC1F5">
          <wp:simplePos x="0" y="0"/>
          <wp:positionH relativeFrom="column">
            <wp:posOffset>47626</wp:posOffset>
          </wp:positionH>
          <wp:positionV relativeFrom="paragraph">
            <wp:posOffset>-210184</wp:posOffset>
          </wp:positionV>
          <wp:extent cx="509588" cy="509588"/>
          <wp:effectExtent l="0" t="0" r="0" b="0"/>
          <wp:wrapSquare wrapText="bothSides" distT="114300" distB="114300" distL="114300" distR="114300"/>
          <wp:docPr id="6" name="image1.png" descr="A logo with two people holding hands&#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A logo with two people holding hands&#10;&#10;Description automatically generated"/>
                  <pic:cNvPicPr preferRelativeResize="0"/>
                </pic:nvPicPr>
                <pic:blipFill>
                  <a:blip r:embed="rId1"/>
                  <a:srcRect/>
                  <a:stretch>
                    <a:fillRect/>
                  </a:stretch>
                </pic:blipFill>
                <pic:spPr>
                  <a:xfrm>
                    <a:off x="0" y="0"/>
                    <a:ext cx="509588" cy="509588"/>
                  </a:xfrm>
                  <a:prstGeom prst="rect">
                    <a:avLst/>
                  </a:prstGeom>
                  <a:ln/>
                </pic:spPr>
              </pic:pic>
            </a:graphicData>
          </a:graphic>
        </wp:anchor>
      </w:drawing>
    </w:r>
  </w:p>
  <w:p w14:paraId="2FAAC1F2" w14:textId="77777777" w:rsidR="00BF23A5" w:rsidRDefault="00BF23A5">
    <w:pPr>
      <w:pBdr>
        <w:top w:val="nil"/>
        <w:left w:val="nil"/>
        <w:bottom w:val="nil"/>
        <w:right w:val="nil"/>
        <w:between w:val="nil"/>
      </w:pBdr>
      <w:tabs>
        <w:tab w:val="center" w:pos="4513"/>
        <w:tab w:val="right" w:pos="9026"/>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4D028BA"/>
    <w:multiLevelType w:val="multilevel"/>
    <w:tmpl w:val="408A39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EDE5D01"/>
    <w:multiLevelType w:val="multilevel"/>
    <w:tmpl w:val="776271B4"/>
    <w:lvl w:ilvl="0">
      <w:start w:val="1"/>
      <w:numFmt w:val="bullet"/>
      <w:lvlText w:val="●"/>
      <w:lvlJc w:val="left"/>
      <w:pPr>
        <w:ind w:left="-630" w:hanging="360"/>
      </w:pPr>
      <w:rPr>
        <w:rFonts w:ascii="Noto Sans Symbols" w:eastAsia="Noto Sans Symbols" w:hAnsi="Noto Sans Symbols" w:cs="Noto Sans Symbols"/>
      </w:rPr>
    </w:lvl>
    <w:lvl w:ilvl="1">
      <w:start w:val="1"/>
      <w:numFmt w:val="decimal"/>
      <w:lvlText w:val="%2."/>
      <w:lvlJc w:val="left"/>
      <w:pPr>
        <w:ind w:left="90" w:hanging="360"/>
      </w:pPr>
    </w:lvl>
    <w:lvl w:ilvl="2">
      <w:start w:val="1"/>
      <w:numFmt w:val="bullet"/>
      <w:lvlText w:val="●"/>
      <w:lvlJc w:val="left"/>
      <w:pPr>
        <w:ind w:left="810" w:hanging="360"/>
      </w:pPr>
      <w:rPr>
        <w:rFonts w:ascii="Noto Sans Symbols" w:eastAsia="Noto Sans Symbols" w:hAnsi="Noto Sans Symbols" w:cs="Noto Sans Symbols"/>
      </w:rPr>
    </w:lvl>
    <w:lvl w:ilvl="3">
      <w:start w:val="1"/>
      <w:numFmt w:val="bullet"/>
      <w:lvlText w:val="●"/>
      <w:lvlJc w:val="left"/>
      <w:pPr>
        <w:ind w:left="1530" w:hanging="360"/>
      </w:pPr>
    </w:lvl>
    <w:lvl w:ilvl="4">
      <w:start w:val="1"/>
      <w:numFmt w:val="decimal"/>
      <w:lvlText w:val="%5."/>
      <w:lvlJc w:val="left"/>
      <w:pPr>
        <w:ind w:left="2250" w:hanging="360"/>
      </w:pPr>
    </w:lvl>
    <w:lvl w:ilvl="5">
      <w:start w:val="1"/>
      <w:numFmt w:val="decimal"/>
      <w:lvlText w:val="%6."/>
      <w:lvlJc w:val="left"/>
      <w:pPr>
        <w:ind w:left="2970" w:hanging="360"/>
      </w:pPr>
    </w:lvl>
    <w:lvl w:ilvl="6">
      <w:start w:val="1"/>
      <w:numFmt w:val="decimal"/>
      <w:lvlText w:val="%7."/>
      <w:lvlJc w:val="left"/>
      <w:pPr>
        <w:ind w:left="3690" w:hanging="360"/>
      </w:pPr>
    </w:lvl>
    <w:lvl w:ilvl="7">
      <w:start w:val="1"/>
      <w:numFmt w:val="decimal"/>
      <w:lvlText w:val="%8."/>
      <w:lvlJc w:val="left"/>
      <w:pPr>
        <w:ind w:left="4410" w:hanging="360"/>
      </w:pPr>
    </w:lvl>
    <w:lvl w:ilvl="8">
      <w:start w:val="1"/>
      <w:numFmt w:val="decimal"/>
      <w:lvlText w:val="%9."/>
      <w:lvlJc w:val="left"/>
      <w:pPr>
        <w:ind w:left="5130" w:hanging="360"/>
      </w:pPr>
    </w:lvl>
  </w:abstractNum>
  <w:abstractNum w:abstractNumId="2" w15:restartNumberingAfterBreak="0">
    <w:nsid w:val="78E36441"/>
    <w:multiLevelType w:val="multilevel"/>
    <w:tmpl w:val="C94A96A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914967944">
    <w:abstractNumId w:val="0"/>
  </w:num>
  <w:num w:numId="2" w16cid:durableId="686709303">
    <w:abstractNumId w:val="2"/>
  </w:num>
  <w:num w:numId="3" w16cid:durableId="4491271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TrueTypeFont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23A5"/>
    <w:rsid w:val="002048E0"/>
    <w:rsid w:val="005145C2"/>
    <w:rsid w:val="008110B1"/>
    <w:rsid w:val="00930430"/>
    <w:rsid w:val="00BF23A5"/>
    <w:rsid w:val="00FB71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AAC195"/>
  <w15:docId w15:val="{6B38D146-2353-4D1A-86F2-28A5B7DC11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ptos" w:eastAsia="Aptos" w:hAnsi="Aptos" w:cs="Aptos"/>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F0AE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F0AE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F0AE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F0AE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F0AE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F0AE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F0AE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F0AE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F0AE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F0AE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EF0AE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F0AE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F0AE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F0AE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F0AE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F0AE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F0AE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F0AE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F0AE4"/>
    <w:rPr>
      <w:rFonts w:eastAsiaTheme="majorEastAsia" w:cstheme="majorBidi"/>
      <w:color w:val="272727" w:themeColor="text1" w:themeTint="D8"/>
    </w:rPr>
  </w:style>
  <w:style w:type="character" w:customStyle="1" w:styleId="TitleChar">
    <w:name w:val="Title Char"/>
    <w:basedOn w:val="DefaultParagraphFont"/>
    <w:link w:val="Title"/>
    <w:uiPriority w:val="10"/>
    <w:rsid w:val="00EF0AE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Pr>
      <w:color w:val="595959"/>
      <w:sz w:val="28"/>
      <w:szCs w:val="28"/>
    </w:rPr>
  </w:style>
  <w:style w:type="character" w:customStyle="1" w:styleId="SubtitleChar">
    <w:name w:val="Subtitle Char"/>
    <w:basedOn w:val="DefaultParagraphFont"/>
    <w:link w:val="Subtitle"/>
    <w:uiPriority w:val="11"/>
    <w:rsid w:val="00EF0AE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F0AE4"/>
    <w:pPr>
      <w:spacing w:before="160"/>
      <w:jc w:val="center"/>
    </w:pPr>
    <w:rPr>
      <w:i/>
      <w:iCs/>
      <w:color w:val="404040" w:themeColor="text1" w:themeTint="BF"/>
    </w:rPr>
  </w:style>
  <w:style w:type="character" w:customStyle="1" w:styleId="QuoteChar">
    <w:name w:val="Quote Char"/>
    <w:basedOn w:val="DefaultParagraphFont"/>
    <w:link w:val="Quote"/>
    <w:uiPriority w:val="29"/>
    <w:rsid w:val="00EF0AE4"/>
    <w:rPr>
      <w:i/>
      <w:iCs/>
      <w:color w:val="404040" w:themeColor="text1" w:themeTint="BF"/>
    </w:rPr>
  </w:style>
  <w:style w:type="paragraph" w:styleId="ListParagraph">
    <w:name w:val="List Paragraph"/>
    <w:basedOn w:val="Normal"/>
    <w:uiPriority w:val="34"/>
    <w:qFormat/>
    <w:rsid w:val="00EF0AE4"/>
    <w:pPr>
      <w:ind w:left="720"/>
      <w:contextualSpacing/>
    </w:pPr>
  </w:style>
  <w:style w:type="character" w:styleId="IntenseEmphasis">
    <w:name w:val="Intense Emphasis"/>
    <w:basedOn w:val="DefaultParagraphFont"/>
    <w:uiPriority w:val="21"/>
    <w:qFormat/>
    <w:rsid w:val="00EF0AE4"/>
    <w:rPr>
      <w:i/>
      <w:iCs/>
      <w:color w:val="0F4761" w:themeColor="accent1" w:themeShade="BF"/>
    </w:rPr>
  </w:style>
  <w:style w:type="paragraph" w:styleId="IntenseQuote">
    <w:name w:val="Intense Quote"/>
    <w:basedOn w:val="Normal"/>
    <w:next w:val="Normal"/>
    <w:link w:val="IntenseQuoteChar"/>
    <w:uiPriority w:val="30"/>
    <w:qFormat/>
    <w:rsid w:val="00EF0AE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F0AE4"/>
    <w:rPr>
      <w:i/>
      <w:iCs/>
      <w:color w:val="0F4761" w:themeColor="accent1" w:themeShade="BF"/>
    </w:rPr>
  </w:style>
  <w:style w:type="character" w:styleId="IntenseReference">
    <w:name w:val="Intense Reference"/>
    <w:basedOn w:val="DefaultParagraphFont"/>
    <w:uiPriority w:val="32"/>
    <w:qFormat/>
    <w:rsid w:val="00EF0AE4"/>
    <w:rPr>
      <w:b/>
      <w:bCs/>
      <w:smallCaps/>
      <w:color w:val="0F4761" w:themeColor="accent1" w:themeShade="BF"/>
      <w:spacing w:val="5"/>
    </w:rPr>
  </w:style>
  <w:style w:type="paragraph" w:customStyle="1" w:styleId="paragraph">
    <w:name w:val="paragraph"/>
    <w:basedOn w:val="Normal"/>
    <w:rsid w:val="00EF0AE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EF0AE4"/>
  </w:style>
  <w:style w:type="character" w:customStyle="1" w:styleId="eop">
    <w:name w:val="eop"/>
    <w:basedOn w:val="DefaultParagraphFont"/>
    <w:rsid w:val="00EF0AE4"/>
  </w:style>
  <w:style w:type="paragraph" w:styleId="Header">
    <w:name w:val="header"/>
    <w:basedOn w:val="Normal"/>
    <w:link w:val="HeaderChar"/>
    <w:uiPriority w:val="99"/>
    <w:unhideWhenUsed/>
    <w:rsid w:val="002058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20580E"/>
  </w:style>
  <w:style w:type="paragraph" w:styleId="Footer">
    <w:name w:val="footer"/>
    <w:basedOn w:val="Normal"/>
    <w:link w:val="FooterChar"/>
    <w:uiPriority w:val="99"/>
    <w:unhideWhenUsed/>
    <w:rsid w:val="002058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20580E"/>
  </w:style>
  <w:style w:type="table" w:customStyle="1" w:styleId="a">
    <w:basedOn w:val="TableNormal"/>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9" Type="http://schemas.openxmlformats.org/officeDocument/2006/relationships/font" Target="fonts/font9.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6WBHE/JWpwUZ1iCVYQINpRK7sdg==">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787</Words>
  <Characters>4488</Characters>
  <Application>Microsoft Office Word</Application>
  <DocSecurity>0</DocSecurity>
  <Lines>37</Lines>
  <Paragraphs>10</Paragraphs>
  <ScaleCrop>false</ScaleCrop>
  <Company/>
  <LinksUpToDate>false</LinksUpToDate>
  <CharactersWithSpaces>5265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Alyssa Om'Iniabohs</dc:creator>
  <cp:lastModifiedBy>Alyssa Om'Iniabohs</cp:lastModifiedBy>
  <cp:revision>5</cp:revision>
  <dcterms:created xsi:type="dcterms:W3CDTF">2024-06-26T12:34:00Z</dcterms:created>
  <dcterms:modified xsi:type="dcterms:W3CDTF">2024-08-16T07:30:00Z</dcterms:modified>
</cp:coreProperties>
</file>